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A" w:rsidRDefault="00D850CA" w:rsidP="00D850CA">
      <w:pPr>
        <w:spacing w:line="221" w:lineRule="atLeast"/>
        <w:jc w:val="center"/>
        <w:rPr>
          <w:rFonts w:ascii="Rage Italic" w:eastAsia="ZMRDIU+AcciusTEE-Bold" w:hAnsi="Rage Italic" w:cs="Arial-BoldMT"/>
          <w:b/>
          <w:bCs/>
          <w:color w:val="000000"/>
          <w:sz w:val="144"/>
          <w:szCs w:val="144"/>
        </w:rPr>
      </w:pPr>
      <w:r>
        <w:rPr>
          <w:rFonts w:ascii="Rage Italic" w:eastAsia="ZMRDIU+AcciusTEE-Bold" w:hAnsi="Rage Italic" w:cs="Arial-BoldMT"/>
          <w:b/>
          <w:bCs/>
          <w:color w:val="000000"/>
          <w:sz w:val="144"/>
          <w:szCs w:val="144"/>
        </w:rPr>
        <w:t xml:space="preserve">Tak píšem ja </w:t>
      </w:r>
    </w:p>
    <w:p w:rsidR="00D850CA" w:rsidRPr="00D850CA" w:rsidRDefault="00D850CA" w:rsidP="00D850CA">
      <w:pPr>
        <w:spacing w:line="221" w:lineRule="atLeast"/>
        <w:jc w:val="center"/>
        <w:rPr>
          <w:rFonts w:ascii="Rage Italic" w:eastAsia="ZMRDIU+AcciusTEE-Bold" w:hAnsi="Rage Italic" w:cs="Arial-BoldMT"/>
          <w:b/>
          <w:bCs/>
          <w:color w:val="000000"/>
          <w:sz w:val="144"/>
          <w:szCs w:val="144"/>
        </w:rPr>
      </w:pPr>
      <w:r>
        <w:rPr>
          <w:rFonts w:ascii="Rage Italic" w:eastAsia="ZMRDIU+AcciusTEE-Bold" w:hAnsi="Rage Italic" w:cs="Arial-BoldMT"/>
          <w:b/>
          <w:bCs/>
          <w:color w:val="000000"/>
          <w:sz w:val="144"/>
          <w:szCs w:val="144"/>
        </w:rPr>
        <w:t>2020</w:t>
      </w:r>
    </w:p>
    <w:p w:rsidR="00D850CA" w:rsidRPr="006265C0" w:rsidRDefault="00D850CA" w:rsidP="006265C0">
      <w:pPr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Celoslovenská súťažná prehliadka amatérskej literárnej tvorby</w:t>
      </w:r>
    </w:p>
    <w:p w:rsidR="00D850CA" w:rsidRDefault="00D850CA" w:rsidP="00D850CA">
      <w:pPr>
        <w:jc w:val="center"/>
        <w:rPr>
          <w:rFonts w:ascii="ArialMT" w:hAnsi="ArialMT" w:cs="ArialMT"/>
          <w:color w:val="000000"/>
          <w:sz w:val="22"/>
        </w:rPr>
      </w:pPr>
    </w:p>
    <w:p w:rsidR="00D850CA" w:rsidRDefault="0061010E" w:rsidP="00D850CA">
      <w:pPr>
        <w:rPr>
          <w:rFonts w:ascii="Arial Black" w:hAnsi="Arial Black" w:cs="ArialMT"/>
          <w:b/>
          <w:color w:val="000000"/>
          <w:sz w:val="44"/>
          <w:szCs w:val="44"/>
        </w:rPr>
      </w:pPr>
      <w:r>
        <w:rPr>
          <w:rFonts w:ascii="Arial Black" w:hAnsi="Arial Black" w:cs="ArialMT"/>
          <w:b/>
          <w:noProof/>
          <w:color w:val="000000"/>
          <w:sz w:val="44"/>
          <w:szCs w:val="4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1341459</wp:posOffset>
            </wp:positionH>
            <wp:positionV relativeFrom="margin">
              <wp:posOffset>2708068</wp:posOffset>
            </wp:positionV>
            <wp:extent cx="3021861" cy="1786270"/>
            <wp:effectExtent l="19050" t="0" r="7089" b="0"/>
            <wp:wrapNone/>
            <wp:docPr id="4" name="obráze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784" r="2212" b="1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61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0CA" w:rsidRDefault="00D850CA" w:rsidP="00D850CA">
      <w:pPr>
        <w:jc w:val="center"/>
        <w:rPr>
          <w:rFonts w:ascii="Arial Black" w:hAnsi="Arial Black" w:cs="ArialMT"/>
          <w:b/>
          <w:color w:val="000000"/>
          <w:sz w:val="40"/>
          <w:szCs w:val="40"/>
        </w:rPr>
      </w:pPr>
    </w:p>
    <w:p w:rsidR="006265C0" w:rsidRDefault="006265C0" w:rsidP="00D850CA">
      <w:pPr>
        <w:jc w:val="center"/>
        <w:rPr>
          <w:rFonts w:ascii="Arial Black" w:hAnsi="Arial Black" w:cs="ArialMT"/>
          <w:b/>
          <w:color w:val="000000"/>
          <w:sz w:val="40"/>
          <w:szCs w:val="40"/>
        </w:rPr>
      </w:pPr>
    </w:p>
    <w:p w:rsidR="006265C0" w:rsidRDefault="006265C0" w:rsidP="00D850CA">
      <w:pPr>
        <w:jc w:val="center"/>
        <w:rPr>
          <w:rFonts w:ascii="Arial Black" w:hAnsi="Arial Black" w:cs="ArialMT"/>
          <w:b/>
          <w:color w:val="000000"/>
          <w:sz w:val="40"/>
          <w:szCs w:val="40"/>
        </w:rPr>
      </w:pPr>
    </w:p>
    <w:p w:rsidR="008D6346" w:rsidRDefault="008D6346" w:rsidP="008D6346">
      <w:pPr>
        <w:rPr>
          <w:rFonts w:ascii="Arial Black" w:hAnsi="Arial Black" w:cs="ArialMT"/>
          <w:b/>
          <w:color w:val="000000"/>
          <w:sz w:val="40"/>
          <w:szCs w:val="40"/>
        </w:rPr>
      </w:pPr>
    </w:p>
    <w:p w:rsidR="00D850CA" w:rsidRDefault="006265C0" w:rsidP="00D850CA">
      <w:pPr>
        <w:jc w:val="center"/>
        <w:rPr>
          <w:rFonts w:ascii="Arial Black" w:hAnsi="Arial Black" w:cs="ArialMT"/>
          <w:b/>
          <w:color w:val="000000"/>
          <w:sz w:val="40"/>
          <w:szCs w:val="40"/>
        </w:rPr>
      </w:pPr>
      <w:r>
        <w:rPr>
          <w:rFonts w:ascii="Arial Black" w:hAnsi="Arial Black" w:cs="ArialMT"/>
          <w:b/>
          <w:color w:val="000000"/>
          <w:sz w:val="40"/>
          <w:szCs w:val="40"/>
        </w:rPr>
        <w:t>S</w:t>
      </w:r>
      <w:r w:rsidR="00D850CA">
        <w:rPr>
          <w:rFonts w:ascii="Arial Black" w:hAnsi="Arial Black" w:cs="ArialMT"/>
          <w:b/>
          <w:color w:val="000000"/>
          <w:sz w:val="40"/>
          <w:szCs w:val="40"/>
        </w:rPr>
        <w:t>ÚŤAŽNÉ PROPOZÍCIE</w:t>
      </w:r>
    </w:p>
    <w:p w:rsidR="00D850CA" w:rsidRDefault="00D850CA" w:rsidP="00D850CA">
      <w:pPr>
        <w:spacing w:line="360" w:lineRule="auto"/>
        <w:jc w:val="center"/>
        <w:rPr>
          <w:rFonts w:ascii="Arial-BoldMT" w:hAnsi="Arial-BoldMT" w:cs="Arial-BoldMT"/>
          <w:b/>
          <w:color w:val="000000"/>
          <w:sz w:val="28"/>
          <w:szCs w:val="28"/>
        </w:rPr>
      </w:pPr>
    </w:p>
    <w:p w:rsidR="00D850CA" w:rsidRDefault="00D850CA" w:rsidP="00D850CA">
      <w:pPr>
        <w:spacing w:line="360" w:lineRule="auto"/>
        <w:jc w:val="center"/>
        <w:rPr>
          <w:rFonts w:ascii="Arial-BoldMT" w:hAnsi="Arial-BoldMT" w:cs="Arial-BoldMT"/>
          <w:b/>
          <w:color w:val="000000"/>
          <w:sz w:val="28"/>
          <w:szCs w:val="28"/>
        </w:rPr>
      </w:pPr>
      <w:r>
        <w:rPr>
          <w:rFonts w:ascii="Arial-BoldMT" w:hAnsi="Arial-BoldMT" w:cs="Arial-BoldMT"/>
          <w:b/>
          <w:color w:val="000000"/>
          <w:sz w:val="28"/>
          <w:szCs w:val="28"/>
        </w:rPr>
        <w:t>Vyhlasovateľ a realizátor súťažnej prehliadky</w:t>
      </w:r>
    </w:p>
    <w:p w:rsidR="00D850CA" w:rsidRDefault="00D850CA" w:rsidP="00D850C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Pohronské osvetové stredisko v Žiari nad Hronom</w:t>
      </w:r>
      <w:r w:rsidR="006265C0">
        <w:rPr>
          <w:color w:val="000000"/>
          <w:sz w:val="28"/>
          <w:szCs w:val="28"/>
        </w:rPr>
        <w:t xml:space="preserve"> v zriaďovateľskej pôsobnosti Banskobystrického samosprávneho kraja</w:t>
      </w:r>
    </w:p>
    <w:p w:rsidR="00D850CA" w:rsidRDefault="00D850CA" w:rsidP="00D850CA">
      <w:pPr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D850CA" w:rsidRDefault="00D850CA" w:rsidP="00D850CA">
      <w:pPr>
        <w:jc w:val="center"/>
        <w:rPr>
          <w:rFonts w:ascii="Arial-BoldMT" w:hAnsi="Arial-BoldMT" w:cs="Arial-BoldMT"/>
          <w:b/>
          <w:color w:val="000000"/>
          <w:sz w:val="28"/>
          <w:szCs w:val="28"/>
        </w:rPr>
      </w:pPr>
      <w:r>
        <w:rPr>
          <w:rFonts w:ascii="Arial-BoldMT" w:hAnsi="Arial-BoldMT" w:cs="Arial-BoldMT"/>
          <w:b/>
          <w:color w:val="000000"/>
          <w:sz w:val="28"/>
          <w:szCs w:val="28"/>
        </w:rPr>
        <w:t>Uzávierka súťaže</w:t>
      </w:r>
    </w:p>
    <w:p w:rsidR="00D850CA" w:rsidRDefault="00D850CA" w:rsidP="00D850CA">
      <w:pPr>
        <w:jc w:val="center"/>
        <w:rPr>
          <w:rFonts w:ascii="Arial-BoldMT" w:hAnsi="Arial-BoldMT" w:cs="Arial-BoldMT"/>
          <w:b/>
          <w:color w:val="000000"/>
          <w:sz w:val="28"/>
          <w:szCs w:val="28"/>
        </w:rPr>
      </w:pPr>
    </w:p>
    <w:p w:rsidR="00D850CA" w:rsidRPr="007E3824" w:rsidRDefault="001F48C0" w:rsidP="00D850CA">
      <w:pPr>
        <w:jc w:val="center"/>
        <w:rPr>
          <w:rFonts w:ascii="Arial-BoldMT" w:hAnsi="Arial-BoldMT" w:cs="Arial-BoldMT"/>
          <w:b/>
          <w:shadow/>
          <w:color w:val="0070C0"/>
          <w:kern w:val="22"/>
          <w:sz w:val="36"/>
          <w:szCs w:val="36"/>
        </w:rPr>
      </w:pPr>
      <w:r w:rsidRPr="007E3824">
        <w:rPr>
          <w:rFonts w:ascii="Arial-BoldMT" w:hAnsi="Arial-BoldMT" w:cs="Arial-BoldMT"/>
          <w:b/>
          <w:shadow/>
          <w:color w:val="0070C0"/>
          <w:kern w:val="22"/>
          <w:sz w:val="36"/>
          <w:szCs w:val="36"/>
        </w:rPr>
        <w:t>09.09</w:t>
      </w:r>
      <w:r w:rsidR="00D850CA" w:rsidRPr="007E3824">
        <w:rPr>
          <w:rFonts w:ascii="Arial-BoldMT" w:hAnsi="Arial-BoldMT" w:cs="Arial-BoldMT"/>
          <w:b/>
          <w:shadow/>
          <w:color w:val="0070C0"/>
          <w:kern w:val="22"/>
          <w:sz w:val="36"/>
          <w:szCs w:val="36"/>
        </w:rPr>
        <w:t>.2020 (vrátane)</w:t>
      </w:r>
    </w:p>
    <w:p w:rsidR="00D850CA" w:rsidRDefault="00D850CA" w:rsidP="00D850CA">
      <w:pPr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D850CA" w:rsidRDefault="00D850CA" w:rsidP="00D850CA">
      <w:pPr>
        <w:jc w:val="center"/>
        <w:rPr>
          <w:rFonts w:ascii="Arial-BoldMT" w:hAnsi="Arial-BoldMT" w:cs="Arial-BoldMT"/>
          <w:b/>
          <w:color w:val="000000"/>
          <w:sz w:val="28"/>
          <w:szCs w:val="28"/>
        </w:rPr>
      </w:pPr>
      <w:r>
        <w:rPr>
          <w:rFonts w:ascii="Arial-BoldMT" w:hAnsi="Arial-BoldMT" w:cs="Arial-BoldMT"/>
          <w:b/>
          <w:color w:val="000000"/>
          <w:sz w:val="28"/>
          <w:szCs w:val="28"/>
        </w:rPr>
        <w:t>Vyhodnotenie súťaže odbornou porotou</w:t>
      </w:r>
    </w:p>
    <w:p w:rsidR="00D850CA" w:rsidRDefault="00D850CA" w:rsidP="00D850CA">
      <w:pPr>
        <w:jc w:val="center"/>
        <w:rPr>
          <w:rFonts w:ascii="Arial-BoldMT" w:hAnsi="Arial-BoldMT" w:cs="Arial-BoldMT"/>
          <w:b/>
          <w:color w:val="000000"/>
          <w:sz w:val="28"/>
          <w:szCs w:val="28"/>
        </w:rPr>
      </w:pPr>
    </w:p>
    <w:p w:rsidR="00D850CA" w:rsidRPr="007E3824" w:rsidRDefault="00435E79" w:rsidP="00D850CA">
      <w:pPr>
        <w:jc w:val="center"/>
        <w:rPr>
          <w:rFonts w:ascii="Arial-BoldMT" w:hAnsi="Arial-BoldMT" w:cs="Arial-BoldMT"/>
          <w:b/>
          <w:shadow/>
          <w:color w:val="0070C0"/>
          <w:kern w:val="22"/>
          <w:sz w:val="36"/>
          <w:szCs w:val="36"/>
        </w:rPr>
      </w:pPr>
      <w:r w:rsidRPr="007E3824">
        <w:rPr>
          <w:rFonts w:ascii="Arial-BoldMT" w:hAnsi="Arial-BoldMT" w:cs="Arial-BoldMT"/>
          <w:b/>
          <w:shadow/>
          <w:color w:val="0070C0"/>
          <w:kern w:val="22"/>
          <w:sz w:val="36"/>
          <w:szCs w:val="36"/>
        </w:rPr>
        <w:t>12</w:t>
      </w:r>
      <w:r w:rsidR="00D850CA" w:rsidRPr="007E3824">
        <w:rPr>
          <w:rFonts w:ascii="Arial-BoldMT" w:hAnsi="Arial-BoldMT" w:cs="Arial-BoldMT"/>
          <w:b/>
          <w:shadow/>
          <w:color w:val="0070C0"/>
          <w:kern w:val="22"/>
          <w:sz w:val="36"/>
          <w:szCs w:val="36"/>
        </w:rPr>
        <w:t>.10.2020</w:t>
      </w:r>
    </w:p>
    <w:p w:rsidR="00D850CA" w:rsidRDefault="00D850CA" w:rsidP="00D850CA">
      <w:pPr>
        <w:jc w:val="center"/>
        <w:rPr>
          <w:rFonts w:ascii="Arial-BoldMT" w:hAnsi="Arial-BoldMT" w:cs="Arial-BoldMT"/>
          <w:b/>
          <w:color w:val="000000"/>
          <w:sz w:val="28"/>
          <w:szCs w:val="28"/>
        </w:rPr>
      </w:pPr>
    </w:p>
    <w:p w:rsidR="00D850CA" w:rsidRDefault="00D850CA" w:rsidP="00D850CA">
      <w:pPr>
        <w:jc w:val="center"/>
        <w:rPr>
          <w:rFonts w:ascii="Arial-BoldMT" w:hAnsi="Arial-BoldMT" w:cs="Arial-BoldMT"/>
          <w:b/>
          <w:color w:val="000000"/>
          <w:sz w:val="28"/>
          <w:szCs w:val="28"/>
        </w:rPr>
      </w:pPr>
      <w:r>
        <w:rPr>
          <w:rFonts w:ascii="Arial-BoldMT" w:hAnsi="Arial-BoldMT" w:cs="Arial-BoldMT"/>
          <w:b/>
          <w:color w:val="000000"/>
          <w:sz w:val="28"/>
          <w:szCs w:val="28"/>
        </w:rPr>
        <w:t>Slávnostné odovzdávanie cien so sprievodným programom</w:t>
      </w:r>
    </w:p>
    <w:p w:rsidR="00D850CA" w:rsidRDefault="00D850CA" w:rsidP="008D6346">
      <w:pPr>
        <w:rPr>
          <w:rFonts w:ascii="Arial-BoldMT" w:hAnsi="Arial-BoldMT" w:cs="Arial-BoldMT"/>
          <w:b/>
          <w:color w:val="000000"/>
          <w:sz w:val="28"/>
          <w:szCs w:val="28"/>
        </w:rPr>
      </w:pPr>
    </w:p>
    <w:p w:rsidR="00D850CA" w:rsidRPr="007E3824" w:rsidRDefault="00D850CA" w:rsidP="00D850CA">
      <w:pPr>
        <w:jc w:val="center"/>
        <w:rPr>
          <w:rFonts w:ascii="Arial-BoldMT" w:hAnsi="Arial-BoldMT" w:cs="Arial-BoldMT"/>
          <w:b/>
          <w:shadow/>
          <w:color w:val="0070C0"/>
          <w:kern w:val="22"/>
          <w:sz w:val="36"/>
          <w:szCs w:val="36"/>
        </w:rPr>
      </w:pPr>
      <w:r w:rsidRPr="007E3824">
        <w:rPr>
          <w:rFonts w:ascii="Arial-BoldMT" w:hAnsi="Arial-BoldMT" w:cs="Arial-BoldMT"/>
          <w:b/>
          <w:shadow/>
          <w:color w:val="0070C0"/>
          <w:kern w:val="22"/>
          <w:sz w:val="36"/>
          <w:szCs w:val="36"/>
        </w:rPr>
        <w:t>04.12.2020</w:t>
      </w:r>
    </w:p>
    <w:p w:rsidR="00D850CA" w:rsidRDefault="00D850CA" w:rsidP="00D850CA">
      <w:pPr>
        <w:rPr>
          <w:rFonts w:ascii="Arial-BoldMT" w:hAnsi="Arial-BoldMT" w:cs="Arial-BoldMT"/>
          <w:b/>
          <w:color w:val="000000"/>
          <w:sz w:val="22"/>
          <w:szCs w:val="22"/>
        </w:rPr>
      </w:pPr>
    </w:p>
    <w:p w:rsidR="00D850CA" w:rsidRDefault="00D850CA" w:rsidP="00D850CA">
      <w:pPr>
        <w:rPr>
          <w:rFonts w:ascii="Arial-BoldMT" w:hAnsi="Arial-BoldMT" w:cs="Arial-BoldMT"/>
          <w:b/>
          <w:color w:val="000000"/>
          <w:sz w:val="22"/>
          <w:szCs w:val="22"/>
        </w:rPr>
      </w:pPr>
    </w:p>
    <w:p w:rsidR="00214D5E" w:rsidRDefault="00214D5E" w:rsidP="00D850CA">
      <w:pPr>
        <w:rPr>
          <w:rFonts w:ascii="Arial-BoldMT" w:hAnsi="Arial-BoldMT" w:cs="Arial-BoldMT"/>
          <w:b/>
          <w:color w:val="000000"/>
          <w:sz w:val="22"/>
          <w:szCs w:val="22"/>
        </w:rPr>
      </w:pPr>
    </w:p>
    <w:p w:rsidR="00BB7B2D" w:rsidRDefault="00BB7B2D" w:rsidP="00D850CA">
      <w:pPr>
        <w:rPr>
          <w:rFonts w:ascii="Arial-BoldMT" w:hAnsi="Arial-BoldMT" w:cs="Arial-BoldMT"/>
          <w:b/>
          <w:color w:val="000000"/>
          <w:sz w:val="22"/>
          <w:szCs w:val="22"/>
        </w:rPr>
      </w:pPr>
    </w:p>
    <w:p w:rsidR="00D850CA" w:rsidRDefault="00D850CA" w:rsidP="00D850CA">
      <w:pPr>
        <w:rPr>
          <w:rFonts w:ascii="Arial-BoldMT" w:hAnsi="Arial-BoldMT" w:cs="Arial-BoldMT"/>
          <w:b/>
          <w:color w:val="000000"/>
          <w:sz w:val="22"/>
          <w:szCs w:val="22"/>
        </w:rPr>
      </w:pPr>
      <w:r>
        <w:rPr>
          <w:rFonts w:ascii="Arial-BoldMT" w:hAnsi="Arial-BoldMT" w:cs="Arial-BoldMT"/>
          <w:b/>
          <w:color w:val="000000"/>
          <w:sz w:val="22"/>
          <w:szCs w:val="22"/>
        </w:rPr>
        <w:t>Základná charakteristika súťaže</w:t>
      </w:r>
    </w:p>
    <w:p w:rsidR="00D850CA" w:rsidRDefault="00D850CA" w:rsidP="00BB7B2D">
      <w:pPr>
        <w:tabs>
          <w:tab w:val="left" w:pos="1691"/>
        </w:tabs>
        <w:rPr>
          <w:rFonts w:ascii="Arial-BoldMT" w:hAnsi="Arial-BoldMT" w:cs="Arial-BoldMT"/>
          <w:b/>
          <w:color w:val="000000"/>
          <w:sz w:val="22"/>
          <w:szCs w:val="22"/>
        </w:rPr>
      </w:pPr>
    </w:p>
    <w:p w:rsidR="00D850CA" w:rsidRDefault="00D850CA" w:rsidP="00D850CA">
      <w:pPr>
        <w:spacing w:line="360" w:lineRule="auto"/>
        <w:jc w:val="both"/>
        <w:rPr>
          <w:color w:val="000000"/>
        </w:rPr>
      </w:pPr>
      <w:r>
        <w:rPr>
          <w:color w:val="000000"/>
        </w:rPr>
        <w:t>Tak píšem ja je literárnou súťažou s dlhoročnou tradíciou (od roku 1991), pričom je cielene zameraná na podporu, zber, zhodnotenie, prezentáciu, zviditeľnenie a zdokumentovanie amatérskej literárnej tvorby na území Slovenskej republiky. Vytvára priestor pre porovnávanie amatérskych literárnych prác poézie a próz</w:t>
      </w:r>
      <w:r w:rsidR="007E3824">
        <w:rPr>
          <w:color w:val="000000"/>
        </w:rPr>
        <w:t>y</w:t>
      </w:r>
      <w:r>
        <w:rPr>
          <w:color w:val="000000"/>
        </w:rPr>
        <w:t>. Prostredníctvom rozborového semináru, uskutočneného v deň slávnostného odovzdávania cien prináša príležitosť stretnutia sa amatérskych tvorcov literatúry s erudovanými odborníkmi, ktorí im poskytnú odbornú analýzu prác i rady a typy pre skvali</w:t>
      </w:r>
      <w:r w:rsidR="006265C0">
        <w:rPr>
          <w:color w:val="000000"/>
        </w:rPr>
        <w:t>tnenie ich tvorby. Súťaž vedie</w:t>
      </w:r>
      <w:r>
        <w:rPr>
          <w:color w:val="000000"/>
        </w:rPr>
        <w:t xml:space="preserve"> účastníkov ku zmysluplnému tráveniu</w:t>
      </w:r>
      <w:r w:rsidR="007E3824">
        <w:rPr>
          <w:color w:val="000000"/>
        </w:rPr>
        <w:t xml:space="preserve"> voľného času, ku napĺňaniu ich </w:t>
      </w:r>
      <w:r>
        <w:rPr>
          <w:color w:val="000000"/>
        </w:rPr>
        <w:t>kultúrno – spoločenských potrieb a tiež ku motivovaniu v ich seba rozvoji a sebazdokonaľovaní.</w:t>
      </w:r>
    </w:p>
    <w:p w:rsidR="00D850CA" w:rsidRDefault="00D850CA" w:rsidP="00D850CA">
      <w:pPr>
        <w:rPr>
          <w:color w:val="000000"/>
        </w:rPr>
      </w:pPr>
    </w:p>
    <w:p w:rsidR="00BB7B2D" w:rsidRDefault="00BB7B2D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D850CA" w:rsidRDefault="00D850CA" w:rsidP="00D850CA">
      <w:pPr>
        <w:rPr>
          <w:rFonts w:ascii="Arial-BoldMT" w:hAnsi="Arial-BoldMT" w:cs="Arial-BoldMT"/>
          <w:b/>
          <w:color w:val="000000"/>
          <w:sz w:val="22"/>
        </w:rPr>
      </w:pPr>
      <w:r>
        <w:rPr>
          <w:rFonts w:ascii="Arial-BoldMT" w:hAnsi="Arial-BoldMT" w:cs="Arial-BoldMT"/>
          <w:b/>
          <w:color w:val="000000"/>
          <w:sz w:val="22"/>
        </w:rPr>
        <w:t xml:space="preserve">Cieľová skupina </w:t>
      </w:r>
    </w:p>
    <w:p w:rsidR="00D850CA" w:rsidRDefault="00D850CA" w:rsidP="00D850CA">
      <w:pPr>
        <w:rPr>
          <w:rFonts w:ascii="Arial-BoldMT" w:hAnsi="Arial-BoldMT" w:cs="Arial-BoldMT"/>
          <w:b/>
          <w:color w:val="000000"/>
        </w:rPr>
      </w:pPr>
    </w:p>
    <w:p w:rsidR="00D850CA" w:rsidRDefault="00D850CA" w:rsidP="00D850C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Súťaž je určená pre všetky cieľové skupiny bez obmedzení. Súťaže sa môže zúčastniť každý neprofesionálny literárny tvorca, ktorý je občanom SR a ktorý nie je členom existujúcej profesionálnej spisovateľskej organizácie, tzn. je voľno – časovým komunitným alebo individuálnym tvorcom. </w:t>
      </w:r>
    </w:p>
    <w:p w:rsidR="00D850CA" w:rsidRDefault="00D850CA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D850CA" w:rsidRDefault="00D850CA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D850CA" w:rsidRDefault="00D850CA" w:rsidP="00D850CA">
      <w:pPr>
        <w:rPr>
          <w:rFonts w:ascii="Arial-BoldMT" w:hAnsi="Arial-BoldMT" w:cs="Arial-BoldMT"/>
          <w:b/>
          <w:color w:val="000000"/>
          <w:sz w:val="22"/>
        </w:rPr>
      </w:pPr>
      <w:r>
        <w:rPr>
          <w:rFonts w:ascii="Arial-BoldMT" w:hAnsi="Arial-BoldMT" w:cs="Arial-BoldMT"/>
          <w:b/>
          <w:color w:val="000000"/>
          <w:sz w:val="22"/>
        </w:rPr>
        <w:t>Súťažná téma</w:t>
      </w:r>
      <w:r w:rsidR="00367A0E">
        <w:rPr>
          <w:rFonts w:ascii="Arial-BoldMT" w:hAnsi="Arial-BoldMT" w:cs="Arial-BoldMT"/>
          <w:b/>
          <w:color w:val="000000"/>
          <w:sz w:val="22"/>
        </w:rPr>
        <w:t xml:space="preserve"> a</w:t>
      </w:r>
      <w:r w:rsidR="00367A0E">
        <w:rPr>
          <w:rFonts w:ascii="Arial-BoldMT" w:hAnsi="Arial-BoldMT" w:cs="Arial-BoldMT" w:hint="eastAsia"/>
          <w:b/>
          <w:color w:val="000000"/>
          <w:sz w:val="22"/>
        </w:rPr>
        <w:t> </w:t>
      </w:r>
      <w:r w:rsidR="00367A0E">
        <w:rPr>
          <w:rFonts w:ascii="Arial-BoldMT" w:hAnsi="Arial-BoldMT" w:cs="Arial-BoldMT"/>
          <w:b/>
          <w:color w:val="000000"/>
          <w:sz w:val="22"/>
        </w:rPr>
        <w:t xml:space="preserve">forma </w:t>
      </w:r>
    </w:p>
    <w:p w:rsidR="00D850CA" w:rsidRDefault="00D850CA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BB7B2D" w:rsidRDefault="00D850CA" w:rsidP="00D850C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Výrazným špecifikom tejto súťaže je voľná téma. Preto si každý súťažiaci môže vybrať tému </w:t>
      </w:r>
      <w:r w:rsidR="00367A0E">
        <w:rPr>
          <w:color w:val="000000"/>
        </w:rPr>
        <w:t xml:space="preserve">a tiež formu </w:t>
      </w:r>
      <w:r>
        <w:rPr>
          <w:color w:val="000000"/>
        </w:rPr>
        <w:t>podľa svojho vlastného výberu a osobných prefer</w:t>
      </w:r>
      <w:r w:rsidR="00F24390">
        <w:rPr>
          <w:color w:val="000000"/>
        </w:rPr>
        <w:t>encii.</w:t>
      </w:r>
      <w:r w:rsidR="00367A0E">
        <w:rPr>
          <w:color w:val="000000"/>
        </w:rPr>
        <w:t xml:space="preserve"> Na základe pozitívnych ohlasov a zvýšeného záujmu autorov o tvorbu pre deti a mládež sme sa rozhodli zaradiť v rámci formových kategórii aj tretiu,</w:t>
      </w:r>
      <w:r w:rsidR="00B64331">
        <w:rPr>
          <w:color w:val="000000"/>
        </w:rPr>
        <w:t xml:space="preserve"> </w:t>
      </w:r>
      <w:r w:rsidR="00367A0E">
        <w:rPr>
          <w:color w:val="000000"/>
        </w:rPr>
        <w:t>cielene zameranú kategóriu (viď nižšie).</w:t>
      </w:r>
    </w:p>
    <w:p w:rsidR="00E34785" w:rsidRPr="00BB7B2D" w:rsidRDefault="00E34785" w:rsidP="00D850CA">
      <w:pPr>
        <w:spacing w:line="360" w:lineRule="auto"/>
        <w:jc w:val="both"/>
        <w:rPr>
          <w:color w:val="000000"/>
        </w:rPr>
      </w:pPr>
    </w:p>
    <w:p w:rsidR="00214D5E" w:rsidRDefault="00214D5E" w:rsidP="00214D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Finančné zabezpečenie</w:t>
      </w:r>
    </w:p>
    <w:p w:rsidR="00214D5E" w:rsidRDefault="00214D5E" w:rsidP="00214D5E">
      <w:pPr>
        <w:jc w:val="both"/>
        <w:rPr>
          <w:rFonts w:ascii="Arial" w:hAnsi="Arial" w:cs="Arial"/>
          <w:b/>
          <w:sz w:val="22"/>
          <w:szCs w:val="22"/>
        </w:rPr>
      </w:pPr>
    </w:p>
    <w:p w:rsidR="00214D5E" w:rsidRPr="00D850CA" w:rsidRDefault="00214D5E" w:rsidP="00214D5E">
      <w:pPr>
        <w:spacing w:line="360" w:lineRule="auto"/>
        <w:jc w:val="both"/>
      </w:pPr>
      <w:r>
        <w:t xml:space="preserve">Na financovanie podujatia sa združujú finančné prostriedky BBSK - Pohronského osvetového strediska a účelovo získané dotácie Fondu na podporu umenia. Vzhľadom na finančnú náročnosť podujatia ponesú autori istú časť nákladov spojenú s ich účasťou na </w:t>
      </w:r>
      <w:r w:rsidR="00F24390">
        <w:t xml:space="preserve">slávnostnom vyhodnotení </w:t>
      </w:r>
      <w:r>
        <w:t>súťažne</w:t>
      </w:r>
      <w:r w:rsidR="00F24390">
        <w:t>j prehliadky</w:t>
      </w:r>
      <w:r>
        <w:t xml:space="preserve"> (cestovné nebude preplácané). </w:t>
      </w:r>
    </w:p>
    <w:p w:rsidR="00214D5E" w:rsidRDefault="00214D5E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214D5E" w:rsidRDefault="00214D5E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214D5E" w:rsidRDefault="00214D5E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214D5E" w:rsidRDefault="00214D5E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BB7B2D" w:rsidRDefault="00BB7B2D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214D5E" w:rsidRDefault="00214D5E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161D2D" w:rsidRDefault="00161D2D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161D2D" w:rsidRDefault="00161D2D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D850CA" w:rsidRDefault="00D850CA" w:rsidP="00D850CA">
      <w:pPr>
        <w:rPr>
          <w:rFonts w:ascii="Arial-BoldMT" w:hAnsi="Arial-BoldMT" w:cs="Arial-BoldMT"/>
          <w:b/>
          <w:color w:val="000000"/>
          <w:sz w:val="22"/>
        </w:rPr>
      </w:pPr>
      <w:r w:rsidRPr="00DB16E8">
        <w:rPr>
          <w:rFonts w:ascii="Arial-BoldMT" w:hAnsi="Arial-BoldMT" w:cs="Arial-BoldMT"/>
          <w:b/>
          <w:color w:val="000000"/>
          <w:sz w:val="22"/>
        </w:rPr>
        <w:t>Súťažné kategórie</w:t>
      </w:r>
    </w:p>
    <w:p w:rsidR="00BB7B2D" w:rsidRDefault="00BB7B2D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D850CA" w:rsidRDefault="00D850CA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D850CA" w:rsidRDefault="00D850CA" w:rsidP="00D850C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Súťaž sa člení podľa </w:t>
      </w:r>
      <w:r w:rsidR="00B64331">
        <w:rPr>
          <w:color w:val="000000"/>
        </w:rPr>
        <w:t>formových</w:t>
      </w:r>
      <w:r>
        <w:rPr>
          <w:color w:val="000000"/>
        </w:rPr>
        <w:t xml:space="preserve"> a vekových kategórii. Súťažiaci sú povinní označiť v rámci </w:t>
      </w:r>
      <w:r w:rsidR="00D00DFA">
        <w:rPr>
          <w:color w:val="000000"/>
        </w:rPr>
        <w:t xml:space="preserve">priloženej prihlášky svoje </w:t>
      </w:r>
      <w:r>
        <w:rPr>
          <w:color w:val="000000"/>
        </w:rPr>
        <w:t>zaradenie</w:t>
      </w:r>
      <w:r w:rsidR="00B64331">
        <w:rPr>
          <w:color w:val="000000"/>
        </w:rPr>
        <w:t xml:space="preserve"> v oboch skupinách kategórii</w:t>
      </w:r>
      <w:r>
        <w:rPr>
          <w:color w:val="000000"/>
        </w:rPr>
        <w:t>. Organizátor si pri nesprávnom zaradení vyhradzuje práv</w:t>
      </w:r>
      <w:r w:rsidR="00367A0E">
        <w:rPr>
          <w:color w:val="000000"/>
        </w:rPr>
        <w:t xml:space="preserve">o preradiť súťažiaceho </w:t>
      </w:r>
      <w:r>
        <w:rPr>
          <w:color w:val="000000"/>
        </w:rPr>
        <w:t xml:space="preserve">do správnej kategórie. </w:t>
      </w:r>
    </w:p>
    <w:p w:rsidR="00D850CA" w:rsidRDefault="00D850CA" w:rsidP="00D850CA">
      <w:pPr>
        <w:spacing w:line="360" w:lineRule="auto"/>
        <w:jc w:val="both"/>
        <w:rPr>
          <w:color w:val="000000"/>
        </w:rPr>
      </w:pPr>
    </w:p>
    <w:p w:rsidR="00D850CA" w:rsidRDefault="00D850CA" w:rsidP="00D850CA">
      <w:pPr>
        <w:rPr>
          <w:rFonts w:ascii="ArialMT" w:hAnsi="ArialMT" w:cs="ArialMT"/>
          <w:color w:val="000000"/>
          <w:sz w:val="22"/>
        </w:rPr>
      </w:pPr>
    </w:p>
    <w:p w:rsidR="00D850CA" w:rsidRDefault="00367A0E" w:rsidP="00D850CA">
      <w:pPr>
        <w:spacing w:line="360" w:lineRule="auto"/>
      </w:pPr>
      <w:r>
        <w:t>FORMOVÉ</w:t>
      </w:r>
      <w:r w:rsidR="00D850CA">
        <w:t xml:space="preserve"> KATEGÓRIE </w:t>
      </w:r>
    </w:p>
    <w:p w:rsidR="00D850CA" w:rsidRDefault="00D850CA" w:rsidP="00D850CA">
      <w:pPr>
        <w:numPr>
          <w:ilvl w:val="0"/>
          <w:numId w:val="5"/>
        </w:numPr>
        <w:spacing w:line="360" w:lineRule="auto"/>
        <w:ind w:left="567" w:hanging="567"/>
      </w:pPr>
      <w:r>
        <w:t>Poézia</w:t>
      </w:r>
    </w:p>
    <w:p w:rsidR="00D850CA" w:rsidRDefault="00D850CA" w:rsidP="00D850CA">
      <w:pPr>
        <w:numPr>
          <w:ilvl w:val="0"/>
          <w:numId w:val="5"/>
        </w:numPr>
        <w:spacing w:line="360" w:lineRule="auto"/>
        <w:ind w:left="567" w:hanging="567"/>
      </w:pPr>
      <w:r>
        <w:t>Próza</w:t>
      </w:r>
    </w:p>
    <w:p w:rsidR="00DA1EFA" w:rsidRDefault="00B64331" w:rsidP="00D850CA">
      <w:pPr>
        <w:numPr>
          <w:ilvl w:val="0"/>
          <w:numId w:val="5"/>
        </w:numPr>
        <w:spacing w:line="360" w:lineRule="auto"/>
        <w:ind w:left="567" w:hanging="567"/>
      </w:pPr>
      <w:r>
        <w:t>Poézia a próza pre deti a mládež</w:t>
      </w:r>
    </w:p>
    <w:p w:rsidR="00214D5E" w:rsidRDefault="00214D5E" w:rsidP="00D850CA">
      <w:pPr>
        <w:spacing w:line="360" w:lineRule="auto"/>
      </w:pPr>
    </w:p>
    <w:p w:rsidR="00D850CA" w:rsidRDefault="00D850CA" w:rsidP="00D850CA">
      <w:pPr>
        <w:spacing w:line="360" w:lineRule="auto"/>
      </w:pPr>
      <w:r>
        <w:t>VEKOVÉ KATEGÓRIE</w:t>
      </w:r>
    </w:p>
    <w:p w:rsidR="00D850CA" w:rsidRDefault="00D850CA" w:rsidP="00D850CA">
      <w:pPr>
        <w:numPr>
          <w:ilvl w:val="0"/>
          <w:numId w:val="6"/>
        </w:numPr>
        <w:spacing w:line="360" w:lineRule="auto"/>
        <w:ind w:left="567" w:hanging="567"/>
      </w:pPr>
      <w:r>
        <w:t>Deti a mládež</w:t>
      </w:r>
    </w:p>
    <w:p w:rsidR="00D850CA" w:rsidRDefault="00D850CA" w:rsidP="00D850CA">
      <w:pPr>
        <w:numPr>
          <w:ilvl w:val="0"/>
          <w:numId w:val="7"/>
        </w:numPr>
        <w:spacing w:line="360" w:lineRule="auto"/>
        <w:ind w:left="567" w:hanging="567"/>
        <w:rPr>
          <w:color w:val="000000"/>
        </w:rPr>
      </w:pPr>
      <w:r>
        <w:rPr>
          <w:color w:val="000000"/>
        </w:rPr>
        <w:t>skupina A – žiaci I. stupňa ZŠ</w:t>
      </w:r>
    </w:p>
    <w:p w:rsidR="00D850CA" w:rsidRDefault="00D850CA" w:rsidP="00D850CA">
      <w:pPr>
        <w:numPr>
          <w:ilvl w:val="0"/>
          <w:numId w:val="7"/>
        </w:numPr>
        <w:spacing w:line="360" w:lineRule="auto"/>
        <w:ind w:left="567" w:hanging="567"/>
        <w:rPr>
          <w:color w:val="000000"/>
        </w:rPr>
      </w:pPr>
      <w:r>
        <w:rPr>
          <w:color w:val="000000"/>
        </w:rPr>
        <w:t>skupina B – žiaci II. stupňa ZŠ</w:t>
      </w:r>
      <w:r w:rsidR="00DA1EFA">
        <w:rPr>
          <w:color w:val="000000"/>
        </w:rPr>
        <w:t xml:space="preserve"> (</w:t>
      </w:r>
      <w:r w:rsidR="00D00DFA">
        <w:rPr>
          <w:color w:val="000000"/>
        </w:rPr>
        <w:t xml:space="preserve">+ </w:t>
      </w:r>
      <w:r w:rsidR="00DA1EFA">
        <w:rPr>
          <w:color w:val="000000"/>
        </w:rPr>
        <w:t>gymnázium - príma až kvarta)</w:t>
      </w:r>
    </w:p>
    <w:p w:rsidR="00D850CA" w:rsidRDefault="00D850CA" w:rsidP="00D850CA">
      <w:pPr>
        <w:numPr>
          <w:ilvl w:val="0"/>
          <w:numId w:val="7"/>
        </w:numPr>
        <w:spacing w:line="360" w:lineRule="auto"/>
        <w:ind w:left="567" w:hanging="567"/>
        <w:rPr>
          <w:color w:val="000000"/>
        </w:rPr>
      </w:pPr>
      <w:r>
        <w:rPr>
          <w:color w:val="000000"/>
        </w:rPr>
        <w:t>skupina C – študenti stredných škôl</w:t>
      </w:r>
      <w:r w:rsidR="00DA1EFA">
        <w:rPr>
          <w:color w:val="000000"/>
        </w:rPr>
        <w:t xml:space="preserve"> (</w:t>
      </w:r>
      <w:r w:rsidR="00D00DFA">
        <w:rPr>
          <w:color w:val="000000"/>
        </w:rPr>
        <w:t xml:space="preserve">+ </w:t>
      </w:r>
      <w:r w:rsidR="00DA1EFA">
        <w:rPr>
          <w:color w:val="000000"/>
        </w:rPr>
        <w:t>gymnázium kvinta až oktáva)</w:t>
      </w:r>
    </w:p>
    <w:p w:rsidR="00D850CA" w:rsidRDefault="00D850CA" w:rsidP="00D850CA">
      <w:pPr>
        <w:spacing w:line="360" w:lineRule="auto"/>
        <w:ind w:left="567"/>
        <w:rPr>
          <w:color w:val="000000"/>
        </w:rPr>
      </w:pPr>
    </w:p>
    <w:p w:rsidR="00D850CA" w:rsidRDefault="00D850CA" w:rsidP="00D850CA">
      <w:pPr>
        <w:numPr>
          <w:ilvl w:val="0"/>
          <w:numId w:val="6"/>
        </w:numPr>
        <w:spacing w:line="360" w:lineRule="auto"/>
        <w:ind w:left="567" w:hanging="567"/>
      </w:pPr>
      <w:r>
        <w:t>Dospelí a seniori</w:t>
      </w:r>
    </w:p>
    <w:p w:rsidR="00D850CA" w:rsidRDefault="00D850CA" w:rsidP="00D850CA">
      <w:pPr>
        <w:numPr>
          <w:ilvl w:val="0"/>
          <w:numId w:val="8"/>
        </w:numPr>
        <w:spacing w:line="360" w:lineRule="auto"/>
        <w:ind w:left="567" w:hanging="567"/>
        <w:rPr>
          <w:color w:val="000000"/>
        </w:rPr>
      </w:pPr>
      <w:r>
        <w:rPr>
          <w:color w:val="000000"/>
        </w:rPr>
        <w:t xml:space="preserve">skupina D – </w:t>
      </w:r>
      <w:r w:rsidR="00B64331">
        <w:rPr>
          <w:color w:val="000000"/>
        </w:rPr>
        <w:t xml:space="preserve">denní </w:t>
      </w:r>
      <w:r>
        <w:rPr>
          <w:color w:val="000000"/>
        </w:rPr>
        <w:t>študenti VŠ do 27 rokov</w:t>
      </w:r>
    </w:p>
    <w:p w:rsidR="00D850CA" w:rsidRDefault="00D850CA" w:rsidP="00D850CA">
      <w:pPr>
        <w:numPr>
          <w:ilvl w:val="0"/>
          <w:numId w:val="8"/>
        </w:numPr>
        <w:spacing w:line="360" w:lineRule="auto"/>
        <w:ind w:left="567" w:hanging="567"/>
        <w:rPr>
          <w:color w:val="000000"/>
        </w:rPr>
      </w:pPr>
      <w:r>
        <w:rPr>
          <w:color w:val="000000"/>
        </w:rPr>
        <w:t xml:space="preserve">skupina E – dospelí </w:t>
      </w:r>
      <w:r w:rsidR="00DA1EFA">
        <w:rPr>
          <w:color w:val="000000"/>
        </w:rPr>
        <w:t xml:space="preserve">a externí študenti </w:t>
      </w:r>
      <w:r w:rsidR="00B64331">
        <w:rPr>
          <w:color w:val="000000"/>
        </w:rPr>
        <w:t xml:space="preserve"> VŠ </w:t>
      </w:r>
      <w:r>
        <w:rPr>
          <w:color w:val="000000"/>
        </w:rPr>
        <w:t>od 18 do 50 rokov</w:t>
      </w:r>
    </w:p>
    <w:p w:rsidR="00D850CA" w:rsidRDefault="00D850CA" w:rsidP="00D850CA">
      <w:pPr>
        <w:numPr>
          <w:ilvl w:val="0"/>
          <w:numId w:val="8"/>
        </w:numPr>
        <w:spacing w:line="360" w:lineRule="auto"/>
        <w:ind w:left="567" w:hanging="567"/>
      </w:pPr>
      <w:r>
        <w:rPr>
          <w:color w:val="000000"/>
        </w:rPr>
        <w:t>skupina F – dospelí nad 50 rokov a seniori</w:t>
      </w:r>
    </w:p>
    <w:p w:rsidR="00D850CA" w:rsidRDefault="00D850CA" w:rsidP="00D850CA">
      <w:pPr>
        <w:rPr>
          <w:rFonts w:ascii="Arial-BoldMT" w:hAnsi="Arial-BoldMT" w:cs="Arial-BoldMT"/>
          <w:b/>
          <w:color w:val="000000"/>
          <w:sz w:val="22"/>
          <w:szCs w:val="22"/>
        </w:rPr>
      </w:pPr>
    </w:p>
    <w:p w:rsidR="00D850CA" w:rsidRDefault="00D850CA" w:rsidP="00D850CA">
      <w:pPr>
        <w:rPr>
          <w:rFonts w:ascii="Arial Bol" w:hAnsi="Arial Bol"/>
          <w:b/>
          <w:color w:val="000000"/>
        </w:rPr>
      </w:pPr>
    </w:p>
    <w:p w:rsidR="00D850CA" w:rsidRDefault="00D850CA" w:rsidP="00D850CA">
      <w:pPr>
        <w:rPr>
          <w:rFonts w:ascii="Arial-BoldMT" w:hAnsi="Arial-BoldMT"/>
          <w:b/>
          <w:color w:val="000000"/>
          <w:sz w:val="22"/>
          <w:szCs w:val="22"/>
        </w:rPr>
      </w:pPr>
      <w:r>
        <w:rPr>
          <w:rFonts w:ascii="Arial-BoldMT" w:hAnsi="Arial-BoldMT"/>
          <w:b/>
          <w:color w:val="000000"/>
          <w:sz w:val="22"/>
          <w:szCs w:val="22"/>
        </w:rPr>
        <w:t>Hodnotenie a odborná porota</w:t>
      </w:r>
    </w:p>
    <w:p w:rsidR="00D850CA" w:rsidRDefault="00D850CA" w:rsidP="00D850CA">
      <w:pPr>
        <w:rPr>
          <w:rFonts w:ascii="Arial-BoldMT" w:hAnsi="Arial-BoldMT" w:cs="Arial-BoldMT"/>
          <w:b/>
          <w:color w:val="000000"/>
          <w:sz w:val="22"/>
        </w:rPr>
      </w:pPr>
    </w:p>
    <w:p w:rsidR="00D850CA" w:rsidRDefault="00D850CA" w:rsidP="00D850C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Súťažné práce budú hodnotené dvomi samostatnými odbornými porotami, zostavenými pre obe vekové kategórie. Porotou ocenené a odporučené práce budú publikované v Antológii, ktorej vydanie a distribúciu zabezpečuje Pohronské osvetové stredisko v Žiari nad Hronom. Súčasťou slávnostného odovzdávania cien bude odborný seminár za účasti odbornej poroty s možnosťou konzultácii a rozborov amatérskych diel autorov. </w:t>
      </w:r>
    </w:p>
    <w:p w:rsidR="00D850CA" w:rsidRDefault="00D850CA" w:rsidP="00D850CA">
      <w:pPr>
        <w:rPr>
          <w:rFonts w:ascii="Arial-BoldMT" w:hAnsi="Arial-BoldMT"/>
          <w:b/>
          <w:color w:val="000000"/>
          <w:sz w:val="22"/>
          <w:szCs w:val="22"/>
        </w:rPr>
      </w:pPr>
    </w:p>
    <w:p w:rsidR="00E56D9F" w:rsidRDefault="00E56D9F" w:rsidP="00D850CA">
      <w:pPr>
        <w:rPr>
          <w:rFonts w:ascii="Arial-BoldMT" w:hAnsi="Arial-BoldMT"/>
          <w:b/>
          <w:color w:val="000000"/>
          <w:sz w:val="22"/>
          <w:szCs w:val="22"/>
        </w:rPr>
      </w:pPr>
    </w:p>
    <w:p w:rsidR="00BF19BB" w:rsidRDefault="00BF19BB" w:rsidP="00D850CA">
      <w:pPr>
        <w:rPr>
          <w:rFonts w:ascii="Arial-BoldMT" w:hAnsi="Arial-BoldMT"/>
          <w:b/>
          <w:color w:val="000000"/>
          <w:sz w:val="22"/>
          <w:szCs w:val="22"/>
        </w:rPr>
      </w:pPr>
    </w:p>
    <w:p w:rsidR="00E54234" w:rsidRDefault="00E54234" w:rsidP="00D850CA">
      <w:pPr>
        <w:rPr>
          <w:rFonts w:ascii="Arial-BoldMT" w:hAnsi="Arial-BoldMT"/>
          <w:b/>
          <w:color w:val="000000"/>
          <w:sz w:val="22"/>
          <w:szCs w:val="22"/>
        </w:rPr>
      </w:pPr>
    </w:p>
    <w:p w:rsidR="00D850CA" w:rsidRDefault="00D850CA" w:rsidP="00D850CA">
      <w:pPr>
        <w:rPr>
          <w:rFonts w:ascii="Arial-BoldMT" w:hAnsi="Arial-BoldMT"/>
          <w:b/>
          <w:color w:val="000000"/>
          <w:sz w:val="22"/>
          <w:szCs w:val="22"/>
        </w:rPr>
      </w:pPr>
      <w:r>
        <w:rPr>
          <w:rFonts w:ascii="Arial-BoldMT" w:hAnsi="Arial-BoldMT"/>
          <w:b/>
          <w:color w:val="000000"/>
          <w:sz w:val="22"/>
          <w:szCs w:val="22"/>
        </w:rPr>
        <w:t>Podmienky účasti v</w:t>
      </w:r>
      <w:r w:rsidR="00214D5E">
        <w:rPr>
          <w:rFonts w:ascii="Arial-BoldMT" w:hAnsi="Arial-BoldMT" w:hint="eastAsia"/>
          <w:b/>
          <w:color w:val="000000"/>
          <w:sz w:val="22"/>
          <w:szCs w:val="22"/>
        </w:rPr>
        <w:t> </w:t>
      </w:r>
      <w:r>
        <w:rPr>
          <w:rFonts w:ascii="Arial-BoldMT" w:hAnsi="Arial-BoldMT"/>
          <w:b/>
          <w:color w:val="000000"/>
          <w:sz w:val="22"/>
          <w:szCs w:val="22"/>
        </w:rPr>
        <w:t>súťaži</w:t>
      </w:r>
    </w:p>
    <w:p w:rsidR="00214D5E" w:rsidRDefault="00214D5E" w:rsidP="00D850CA">
      <w:pPr>
        <w:rPr>
          <w:rFonts w:ascii="Arial-BoldMT" w:hAnsi="Arial-BoldMT"/>
          <w:b/>
          <w:color w:val="000000"/>
          <w:sz w:val="22"/>
          <w:szCs w:val="22"/>
        </w:rPr>
      </w:pPr>
    </w:p>
    <w:p w:rsidR="00D850CA" w:rsidRDefault="00D850CA" w:rsidP="00D850CA">
      <w:pPr>
        <w:rPr>
          <w:rFonts w:ascii="Arial-BoldMT" w:hAnsi="Arial-BoldMT"/>
          <w:b/>
          <w:color w:val="000000"/>
          <w:sz w:val="22"/>
          <w:szCs w:val="22"/>
        </w:rPr>
      </w:pPr>
    </w:p>
    <w:p w:rsidR="00D850CA" w:rsidRDefault="00D850CA" w:rsidP="00D850CA">
      <w:pPr>
        <w:numPr>
          <w:ilvl w:val="0"/>
          <w:numId w:val="9"/>
        </w:numPr>
        <w:spacing w:line="360" w:lineRule="auto"/>
        <w:ind w:left="567" w:hanging="567"/>
        <w:rPr>
          <w:color w:val="000000"/>
        </w:rPr>
      </w:pPr>
      <w:r>
        <w:rPr>
          <w:color w:val="000000"/>
        </w:rPr>
        <w:t>Práce musia byť napísané v slovenskom jazyku.</w:t>
      </w:r>
    </w:p>
    <w:p w:rsidR="00D850CA" w:rsidRDefault="00D850CA" w:rsidP="00D850CA">
      <w:pPr>
        <w:numPr>
          <w:ilvl w:val="0"/>
          <w:numId w:val="9"/>
        </w:numP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Do súťaže je možné poslať iba práce, ktoré neboli doteraz ocenené v akejkoľvek literárnej súťaži či starších ročníkoch </w:t>
      </w:r>
      <w:r w:rsidR="00B049C7">
        <w:rPr>
          <w:color w:val="000000"/>
        </w:rPr>
        <w:t>literárnej súťaže „Tak píšem ja</w:t>
      </w:r>
      <w:r>
        <w:rPr>
          <w:color w:val="000000"/>
        </w:rPr>
        <w:t>“</w:t>
      </w:r>
    </w:p>
    <w:p w:rsidR="00D850CA" w:rsidRDefault="00D850CA" w:rsidP="00D850CA">
      <w:pPr>
        <w:numPr>
          <w:ilvl w:val="0"/>
          <w:numId w:val="9"/>
        </w:numP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>Práce musia byť originálne, autor musí byť nositeľom práv spojených s verejným uvádzaním diela. Zároveň sa zaväzuje niesť plnú zodpovednosť a uhradiť škody, ktoré by vznikli porušením tohto bodu.</w:t>
      </w:r>
    </w:p>
    <w:p w:rsidR="00D850CA" w:rsidRDefault="00D850CA" w:rsidP="00D850CA">
      <w:pPr>
        <w:numPr>
          <w:ilvl w:val="0"/>
          <w:numId w:val="9"/>
        </w:numPr>
        <w:spacing w:line="360" w:lineRule="auto"/>
        <w:ind w:left="567" w:hanging="567"/>
        <w:jc w:val="both"/>
      </w:pPr>
      <w:r>
        <w:t xml:space="preserve">Do súťaže možno zapojiť diela publikované na internete, v blogoch alebo na iných literárnych serveroch, ktoré slúžia na pobavenie bežného internetového čitateľa a neboli ocenené v žiadnej literárnej súťaži. </w:t>
      </w:r>
    </w:p>
    <w:p w:rsidR="00D850CA" w:rsidRDefault="00D850CA" w:rsidP="00D850CA">
      <w:pPr>
        <w:numPr>
          <w:ilvl w:val="0"/>
          <w:numId w:val="9"/>
        </w:numP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>Každý súťažiaci môže</w:t>
      </w:r>
      <w:r w:rsidR="0057458B">
        <w:rPr>
          <w:color w:val="000000"/>
        </w:rPr>
        <w:t xml:space="preserve"> prihlásiť do súťaže maximálne 4</w:t>
      </w:r>
      <w:r w:rsidR="00C838CF">
        <w:rPr>
          <w:color w:val="000000"/>
        </w:rPr>
        <w:t xml:space="preserve"> poetické</w:t>
      </w:r>
      <w:r w:rsidR="0057458B">
        <w:rPr>
          <w:color w:val="000000"/>
        </w:rPr>
        <w:t xml:space="preserve"> a 2</w:t>
      </w:r>
      <w:r>
        <w:rPr>
          <w:color w:val="000000"/>
        </w:rPr>
        <w:t xml:space="preserve"> prozaické práce v rozsahu maximálne 20 strán (normovaná A4, písmo 12 pt). V prípade zaslanie väčšieho množstva súťažných prác ako je predpísané si ukladá vyhlasovateľ súťaže právo zaradiť do súťaže len povolený počet prác na základe výberu.</w:t>
      </w:r>
    </w:p>
    <w:p w:rsidR="00D850CA" w:rsidRDefault="00D850CA" w:rsidP="00D850CA">
      <w:pPr>
        <w:numPr>
          <w:ilvl w:val="0"/>
          <w:numId w:val="9"/>
        </w:numP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Každý autor je povinný zaslať 3 </w:t>
      </w:r>
      <w:r w:rsidR="00E034EF">
        <w:rPr>
          <w:color w:val="000000"/>
        </w:rPr>
        <w:t>printové</w:t>
      </w:r>
      <w:r>
        <w:rPr>
          <w:color w:val="000000"/>
        </w:rPr>
        <w:t xml:space="preserve"> </w:t>
      </w:r>
      <w:r w:rsidR="00E034EF">
        <w:rPr>
          <w:color w:val="000000"/>
        </w:rPr>
        <w:t>kópie</w:t>
      </w:r>
      <w:r>
        <w:rPr>
          <w:color w:val="000000"/>
        </w:rPr>
        <w:t xml:space="preserve"> </w:t>
      </w:r>
      <w:r w:rsidR="00B049C7">
        <w:rPr>
          <w:color w:val="000000"/>
        </w:rPr>
        <w:t>každej súťažnej práce</w:t>
      </w:r>
      <w:r>
        <w:rPr>
          <w:color w:val="000000"/>
        </w:rPr>
        <w:t xml:space="preserve"> (na adresu Pohronské osvetové stredisko, Dukelských hrdinov 21, 965 01  Žiar nad Hronom, na obálku uviesť heslo Tak píšem ja 2020)  a 1 elektronickú </w:t>
      </w:r>
      <w:r w:rsidR="00E034EF">
        <w:rPr>
          <w:color w:val="000000"/>
        </w:rPr>
        <w:t>kópiu</w:t>
      </w:r>
      <w:r>
        <w:rPr>
          <w:color w:val="000000"/>
        </w:rPr>
        <w:t xml:space="preserve"> súťažných prác</w:t>
      </w:r>
      <w:r w:rsidR="00C8664A">
        <w:rPr>
          <w:color w:val="000000"/>
        </w:rPr>
        <w:t xml:space="preserve"> vo formáte W</w:t>
      </w:r>
      <w:r w:rsidR="00E034EF">
        <w:rPr>
          <w:color w:val="000000"/>
        </w:rPr>
        <w:t>ordového dokumentu</w:t>
      </w:r>
      <w:r>
        <w:rPr>
          <w:color w:val="000000"/>
        </w:rPr>
        <w:t xml:space="preserve"> (na adresu </w:t>
      </w:r>
      <w:hyperlink r:id="rId8" w:history="1">
        <w:r>
          <w:rPr>
            <w:rStyle w:val="Hypertextovodkaz"/>
          </w:rPr>
          <w:t>litvorba@osvetaziar.sk</w:t>
        </w:r>
      </w:hyperlink>
      <w:r>
        <w:rPr>
          <w:color w:val="000000"/>
        </w:rPr>
        <w:t>, do predmetu uviesť Tak píšem ja 2020).</w:t>
      </w:r>
    </w:p>
    <w:p w:rsidR="00D850CA" w:rsidRPr="00B049C7" w:rsidRDefault="00D850CA" w:rsidP="00D850CA">
      <w:pPr>
        <w:numPr>
          <w:ilvl w:val="0"/>
          <w:numId w:val="9"/>
        </w:numPr>
        <w:spacing w:line="360" w:lineRule="auto"/>
        <w:ind w:left="567" w:hanging="567"/>
        <w:jc w:val="both"/>
        <w:rPr>
          <w:b/>
          <w:color w:val="000000"/>
        </w:rPr>
      </w:pPr>
      <w:r w:rsidRPr="00B049C7">
        <w:rPr>
          <w:b/>
          <w:color w:val="000000"/>
        </w:rPr>
        <w:t xml:space="preserve">Súťažné práce musia byť zaslané spolu so záväznou prihláškou </w:t>
      </w:r>
      <w:r w:rsidR="00B049C7" w:rsidRPr="00B049C7">
        <w:rPr>
          <w:b/>
          <w:color w:val="000000"/>
        </w:rPr>
        <w:t xml:space="preserve">poštou </w:t>
      </w:r>
      <w:r w:rsidR="00B049C7">
        <w:rPr>
          <w:b/>
          <w:color w:val="000000"/>
        </w:rPr>
        <w:t xml:space="preserve">(na adresu uvedenú v bode vyššie) </w:t>
      </w:r>
      <w:r w:rsidR="00B049C7" w:rsidRPr="00B049C7">
        <w:rPr>
          <w:b/>
          <w:color w:val="000000"/>
        </w:rPr>
        <w:t xml:space="preserve">alebo osobne, </w:t>
      </w:r>
      <w:r w:rsidR="004A1EFA" w:rsidRPr="00B049C7">
        <w:rPr>
          <w:b/>
          <w:color w:val="000000"/>
        </w:rPr>
        <w:t>najneskôr do 09.09</w:t>
      </w:r>
      <w:r w:rsidRPr="00B049C7">
        <w:rPr>
          <w:b/>
          <w:color w:val="000000"/>
        </w:rPr>
        <w:t xml:space="preserve">. 2020 (vrátane). Práce zaslané po tomto termíne nebudú do súťaže zaradené. </w:t>
      </w:r>
    </w:p>
    <w:p w:rsidR="00D850CA" w:rsidRDefault="00D850CA" w:rsidP="00D850CA">
      <w:pPr>
        <w:numPr>
          <w:ilvl w:val="0"/>
          <w:numId w:val="9"/>
        </w:numP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>Žiakov ZŠ a SŠ môže prihlásiť do súťaže ich škola vyplnením sekcie na to určenej.</w:t>
      </w:r>
    </w:p>
    <w:p w:rsidR="00214D5E" w:rsidRPr="00BF19BB" w:rsidRDefault="00D850CA" w:rsidP="00BF19BB">
      <w:pPr>
        <w:numPr>
          <w:ilvl w:val="0"/>
          <w:numId w:val="9"/>
        </w:numP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>Súťažné práce, ktoré nesplnia niektorú z vyššie uvedených podmienok, budú zo súťaže vyradené.</w:t>
      </w:r>
    </w:p>
    <w:p w:rsidR="00E56D9F" w:rsidRDefault="00E56D9F" w:rsidP="00E56D9F">
      <w:pPr>
        <w:spacing w:line="360" w:lineRule="auto"/>
        <w:jc w:val="both"/>
        <w:rPr>
          <w:color w:val="000000"/>
        </w:rPr>
      </w:pPr>
    </w:p>
    <w:p w:rsidR="00214D5E" w:rsidRPr="00C8664A" w:rsidRDefault="00E56D9F" w:rsidP="00214D5E">
      <w:pPr>
        <w:spacing w:line="360" w:lineRule="auto"/>
        <w:jc w:val="center"/>
        <w:rPr>
          <w:b/>
        </w:rPr>
      </w:pPr>
      <w:r w:rsidRPr="00C8664A">
        <w:rPr>
          <w:b/>
        </w:rPr>
        <w:t xml:space="preserve">V prípade ďalších otázok kontaktujte </w:t>
      </w:r>
      <w:hyperlink r:id="rId9" w:history="1">
        <w:r w:rsidRPr="00C8664A">
          <w:rPr>
            <w:rStyle w:val="Hypertextovodkaz"/>
            <w:b/>
            <w:color w:val="auto"/>
            <w:u w:val="none"/>
          </w:rPr>
          <w:t>litvorba@osvetaziar.sk</w:t>
        </w:r>
      </w:hyperlink>
      <w:r w:rsidRPr="00C8664A">
        <w:rPr>
          <w:b/>
        </w:rPr>
        <w:t>,</w:t>
      </w:r>
    </w:p>
    <w:p w:rsidR="00B049C7" w:rsidRDefault="00BF19BB" w:rsidP="00C8664A">
      <w:pPr>
        <w:tabs>
          <w:tab w:val="center" w:pos="4536"/>
          <w:tab w:val="left" w:pos="6848"/>
          <w:tab w:val="left" w:pos="7233"/>
        </w:tabs>
        <w:spacing w:line="360" w:lineRule="auto"/>
        <w:rPr>
          <w:color w:val="000000"/>
        </w:rPr>
      </w:pPr>
      <w:r w:rsidRPr="00C8664A">
        <w:rPr>
          <w:b/>
        </w:rPr>
        <w:tab/>
      </w:r>
      <w:r w:rsidR="00E56D9F" w:rsidRPr="00C8664A">
        <w:rPr>
          <w:b/>
        </w:rPr>
        <w:t>prípadne tel. č. 045/678 13 07</w:t>
      </w:r>
      <w:r>
        <w:rPr>
          <w:color w:val="000000"/>
        </w:rPr>
        <w:tab/>
      </w:r>
      <w:r w:rsidR="00C8664A">
        <w:rPr>
          <w:color w:val="000000"/>
        </w:rPr>
        <w:tab/>
      </w:r>
    </w:p>
    <w:p w:rsidR="00C8664A" w:rsidRPr="00645671" w:rsidRDefault="00C8664A" w:rsidP="00645671">
      <w:pPr>
        <w:tabs>
          <w:tab w:val="center" w:pos="4536"/>
          <w:tab w:val="left" w:pos="6848"/>
        </w:tabs>
        <w:spacing w:line="360" w:lineRule="auto"/>
        <w:rPr>
          <w:color w:val="000000"/>
        </w:rPr>
      </w:pPr>
      <w:r>
        <w:rPr>
          <w:noProof/>
          <w:color w:val="00000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4065270</wp:posOffset>
            </wp:positionH>
            <wp:positionV relativeFrom="margin">
              <wp:posOffset>8406765</wp:posOffset>
            </wp:positionV>
            <wp:extent cx="1509395" cy="637540"/>
            <wp:effectExtent l="0" t="0" r="0" b="0"/>
            <wp:wrapSquare wrapText="bothSides"/>
            <wp:docPr id="6" name="obrázek 4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B60" w:rsidRPr="00D850CA" w:rsidRDefault="00BF19BB" w:rsidP="00BF19BB">
      <w:pPr>
        <w:spacing w:line="360" w:lineRule="auto"/>
        <w:jc w:val="center"/>
      </w:pPr>
      <w:r>
        <w:t xml:space="preserve">Podujatie z verejných zdrojov podporil Fond na podporu umenia </w:t>
      </w:r>
    </w:p>
    <w:sectPr w:rsidR="004A4B60" w:rsidRPr="00D850CA" w:rsidSect="00C866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1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11" w:rsidRDefault="00601211" w:rsidP="004A4B60">
      <w:r>
        <w:separator/>
      </w:r>
    </w:p>
  </w:endnote>
  <w:endnote w:type="continuationSeparator" w:id="1">
    <w:p w:rsidR="00601211" w:rsidRDefault="00601211" w:rsidP="004A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ZMRDIU+AcciusTEE-Bold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4A" w:rsidRDefault="00C8664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BB" w:rsidRDefault="00BF19BB" w:rsidP="00BF19BB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4A" w:rsidRDefault="00C866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11" w:rsidRDefault="00601211" w:rsidP="004A4B60">
      <w:r>
        <w:separator/>
      </w:r>
    </w:p>
  </w:footnote>
  <w:footnote w:type="continuationSeparator" w:id="1">
    <w:p w:rsidR="00601211" w:rsidRDefault="00601211" w:rsidP="004A4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4A" w:rsidRDefault="00C8664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60" w:rsidRDefault="00457D8B" w:rsidP="004A4B60">
    <w:pPr>
      <w:pStyle w:val="Zhlav"/>
      <w:tabs>
        <w:tab w:val="clear" w:pos="4536"/>
        <w:tab w:val="clear" w:pos="9072"/>
        <w:tab w:val="left" w:pos="6714"/>
      </w:tabs>
      <w:ind w:firstLine="1134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2616835</wp:posOffset>
          </wp:positionH>
          <wp:positionV relativeFrom="margin">
            <wp:posOffset>-836295</wp:posOffset>
          </wp:positionV>
          <wp:extent cx="575945" cy="669290"/>
          <wp:effectExtent l="19050" t="0" r="0" b="0"/>
          <wp:wrapSquare wrapText="bothSides"/>
          <wp:docPr id="3" name="Obrázok 8" descr="logo POS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 POS 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1263015</wp:posOffset>
          </wp:positionH>
          <wp:positionV relativeFrom="page">
            <wp:posOffset>325755</wp:posOffset>
          </wp:positionV>
          <wp:extent cx="512445" cy="574040"/>
          <wp:effectExtent l="19050" t="0" r="1905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4B60">
      <w:rPr>
        <w:rFonts w:ascii="Arial" w:hAnsi="Arial" w:cs="Arial"/>
        <w:b/>
        <w:sz w:val="21"/>
        <w:szCs w:val="21"/>
      </w:rPr>
      <w:t xml:space="preserve">                  </w:t>
    </w:r>
    <w:r w:rsidR="004A4B60">
      <w:rPr>
        <w:rFonts w:ascii="Arial" w:hAnsi="Arial" w:cs="Arial"/>
        <w:b/>
        <w:sz w:val="21"/>
        <w:szCs w:val="21"/>
      </w:rPr>
      <w:tab/>
    </w:r>
    <w:r w:rsidR="004A4B60">
      <w:rPr>
        <w:rFonts w:ascii="Arial" w:hAnsi="Arial" w:cs="Arial"/>
        <w:b/>
        <w:sz w:val="21"/>
        <w:szCs w:val="21"/>
      </w:rPr>
      <w:tab/>
    </w:r>
  </w:p>
  <w:p w:rsidR="004A4B60" w:rsidRPr="004A4B60" w:rsidRDefault="004A4B60" w:rsidP="00457D8B">
    <w:pPr>
      <w:pStyle w:val="Zhlav"/>
      <w:tabs>
        <w:tab w:val="left" w:pos="5245"/>
        <w:tab w:val="left" w:pos="5387"/>
      </w:tabs>
      <w:ind w:firstLine="1134"/>
      <w:rPr>
        <w:rFonts w:ascii="Arial" w:hAnsi="Arial" w:cs="Arial"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</w:t>
    </w:r>
    <w:r w:rsidR="00457D8B">
      <w:rPr>
        <w:rFonts w:ascii="Arial" w:hAnsi="Arial" w:cs="Arial"/>
        <w:b/>
        <w:sz w:val="21"/>
        <w:szCs w:val="21"/>
      </w:rPr>
      <w:t xml:space="preserve">     </w:t>
    </w:r>
    <w:r w:rsidRPr="00B27FE6">
      <w:rPr>
        <w:rFonts w:ascii="Arial" w:hAnsi="Arial" w:cs="Arial"/>
        <w:b/>
        <w:sz w:val="21"/>
        <w:szCs w:val="21"/>
      </w:rPr>
      <w:t>BANSKOBYSTRICKÝ</w:t>
    </w:r>
    <w:r>
      <w:rPr>
        <w:rFonts w:ascii="Arial" w:hAnsi="Arial" w:cs="Arial"/>
        <w:b/>
        <w:sz w:val="21"/>
        <w:szCs w:val="21"/>
      </w:rPr>
      <w:tab/>
      <w:t xml:space="preserve">    </w:t>
    </w:r>
    <w:r w:rsidR="00457D8B">
      <w:rPr>
        <w:rFonts w:ascii="Arial" w:hAnsi="Arial" w:cs="Arial"/>
        <w:b/>
        <w:sz w:val="21"/>
        <w:szCs w:val="21"/>
      </w:rPr>
      <w:t xml:space="preserve">                       </w:t>
    </w:r>
    <w:r w:rsidRPr="004A4B60">
      <w:rPr>
        <w:rFonts w:ascii="Arial" w:hAnsi="Arial" w:cs="Arial"/>
        <w:sz w:val="21"/>
        <w:szCs w:val="21"/>
      </w:rPr>
      <w:t>Dukelských hrdinov 21</w:t>
    </w:r>
  </w:p>
  <w:p w:rsidR="004A4B60" w:rsidRPr="004A4B60" w:rsidRDefault="004A4B60" w:rsidP="004A4B60">
    <w:pPr>
      <w:pStyle w:val="Zhlav"/>
      <w:tabs>
        <w:tab w:val="clear" w:pos="4536"/>
        <w:tab w:val="clear" w:pos="9072"/>
        <w:tab w:val="left" w:pos="5727"/>
      </w:tabs>
      <w:ind w:firstLine="1134"/>
      <w:rPr>
        <w:rFonts w:ascii="Arial" w:hAnsi="Arial" w:cs="Arial"/>
        <w:sz w:val="20"/>
        <w:szCs w:val="20"/>
      </w:rPr>
    </w:pPr>
    <w:r w:rsidRPr="004A4B60">
      <w:rPr>
        <w:rFonts w:ascii="Arial" w:hAnsi="Arial" w:cs="Arial"/>
        <w:sz w:val="20"/>
        <w:szCs w:val="20"/>
      </w:rPr>
      <w:t xml:space="preserve">    </w:t>
    </w:r>
    <w:r w:rsidR="00457D8B">
      <w:rPr>
        <w:rFonts w:ascii="Arial" w:hAnsi="Arial" w:cs="Arial"/>
        <w:sz w:val="20"/>
        <w:szCs w:val="20"/>
      </w:rPr>
      <w:t xml:space="preserve">     </w:t>
    </w:r>
    <w:r w:rsidRPr="004A4B60">
      <w:rPr>
        <w:rFonts w:ascii="Arial" w:hAnsi="Arial" w:cs="Arial"/>
        <w:sz w:val="20"/>
        <w:szCs w:val="20"/>
      </w:rPr>
      <w:t>S</w:t>
    </w:r>
    <w:r w:rsidR="005C5D2C">
      <w:rPr>
        <w:rFonts w:ascii="Arial" w:hAnsi="Arial" w:cs="Arial"/>
        <w:sz w:val="20"/>
        <w:szCs w:val="20"/>
      </w:rPr>
      <w:t>AMOSPRÁVNY KRA</w:t>
    </w:r>
    <w:r w:rsidR="00E56D9F">
      <w:rPr>
        <w:rFonts w:ascii="Arial" w:hAnsi="Arial" w:cs="Arial"/>
        <w:sz w:val="20"/>
        <w:szCs w:val="20"/>
      </w:rPr>
      <w:t>J</w:t>
    </w:r>
    <w:r w:rsidR="005C5D2C">
      <w:rPr>
        <w:rFonts w:ascii="Arial" w:hAnsi="Arial" w:cs="Arial"/>
        <w:sz w:val="20"/>
        <w:szCs w:val="20"/>
      </w:rPr>
      <w:t xml:space="preserve">   </w:t>
    </w:r>
    <w:r w:rsidR="00457D8B">
      <w:rPr>
        <w:rFonts w:ascii="Arial" w:hAnsi="Arial" w:cs="Arial"/>
        <w:sz w:val="20"/>
        <w:szCs w:val="20"/>
      </w:rPr>
      <w:t xml:space="preserve">                        </w:t>
    </w:r>
    <w:r w:rsidR="00E56D9F">
      <w:rPr>
        <w:rFonts w:ascii="Arial" w:hAnsi="Arial" w:cs="Arial"/>
        <w:sz w:val="20"/>
        <w:szCs w:val="20"/>
      </w:rPr>
      <w:t xml:space="preserve"> </w:t>
    </w:r>
    <w:r w:rsidRPr="004A4B60">
      <w:rPr>
        <w:rFonts w:ascii="Arial" w:hAnsi="Arial" w:cs="Arial"/>
        <w:sz w:val="20"/>
        <w:szCs w:val="20"/>
      </w:rPr>
      <w:t>965 01  Žiar nad Hronom</w:t>
    </w:r>
  </w:p>
  <w:p w:rsidR="004A4B60" w:rsidRPr="004A4B60" w:rsidRDefault="00AE6BBF" w:rsidP="004A4B60">
    <w:pPr>
      <w:pStyle w:val="Zhlav"/>
      <w:ind w:firstLine="113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5.6pt;margin-top:11.7pt;width:477.1pt;height:0;flip:y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4A" w:rsidRDefault="00C8664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BF4"/>
    <w:multiLevelType w:val="hybridMultilevel"/>
    <w:tmpl w:val="6E7049D0"/>
    <w:lvl w:ilvl="0" w:tplc="656C6BE8">
      <w:start w:val="1"/>
      <w:numFmt w:val="bullet"/>
      <w:lvlText w:val="‼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41D2"/>
    <w:multiLevelType w:val="hybridMultilevel"/>
    <w:tmpl w:val="A5705786"/>
    <w:lvl w:ilvl="0" w:tplc="4A04F102">
      <w:start w:val="1"/>
      <w:numFmt w:val="bullet"/>
      <w:lvlText w:val="※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56706"/>
    <w:multiLevelType w:val="hybridMultilevel"/>
    <w:tmpl w:val="4D484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13A91"/>
    <w:multiLevelType w:val="hybridMultilevel"/>
    <w:tmpl w:val="0FEC5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2FE1"/>
    <w:multiLevelType w:val="hybridMultilevel"/>
    <w:tmpl w:val="FC40E74E"/>
    <w:lvl w:ilvl="0" w:tplc="4A04F102">
      <w:start w:val="1"/>
      <w:numFmt w:val="bullet"/>
      <w:lvlText w:val="※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A4B60"/>
    <w:rsid w:val="00025CE4"/>
    <w:rsid w:val="000B54E3"/>
    <w:rsid w:val="00126272"/>
    <w:rsid w:val="001364CC"/>
    <w:rsid w:val="0016183A"/>
    <w:rsid w:val="00161D2D"/>
    <w:rsid w:val="00196005"/>
    <w:rsid w:val="001A7844"/>
    <w:rsid w:val="001F48C0"/>
    <w:rsid w:val="0020407E"/>
    <w:rsid w:val="00214D5E"/>
    <w:rsid w:val="0022336A"/>
    <w:rsid w:val="00336AA6"/>
    <w:rsid w:val="00357A6F"/>
    <w:rsid w:val="00367A0E"/>
    <w:rsid w:val="003C24EB"/>
    <w:rsid w:val="004041B2"/>
    <w:rsid w:val="004110B9"/>
    <w:rsid w:val="00435E79"/>
    <w:rsid w:val="0045192D"/>
    <w:rsid w:val="00457D8B"/>
    <w:rsid w:val="004A1EFA"/>
    <w:rsid w:val="004A4B60"/>
    <w:rsid w:val="004D3D15"/>
    <w:rsid w:val="00553FF6"/>
    <w:rsid w:val="0057458B"/>
    <w:rsid w:val="005863BD"/>
    <w:rsid w:val="005C5D2C"/>
    <w:rsid w:val="00601211"/>
    <w:rsid w:val="0061010E"/>
    <w:rsid w:val="006265C0"/>
    <w:rsid w:val="00645671"/>
    <w:rsid w:val="00661BE8"/>
    <w:rsid w:val="006B133E"/>
    <w:rsid w:val="007E3824"/>
    <w:rsid w:val="00806428"/>
    <w:rsid w:val="008D6346"/>
    <w:rsid w:val="00944997"/>
    <w:rsid w:val="009C3907"/>
    <w:rsid w:val="00AE6BBF"/>
    <w:rsid w:val="00AF572A"/>
    <w:rsid w:val="00B049C7"/>
    <w:rsid w:val="00B64331"/>
    <w:rsid w:val="00BB3EBA"/>
    <w:rsid w:val="00BB7B2D"/>
    <w:rsid w:val="00BD4641"/>
    <w:rsid w:val="00BF19BB"/>
    <w:rsid w:val="00C838CF"/>
    <w:rsid w:val="00C8664A"/>
    <w:rsid w:val="00D00DFA"/>
    <w:rsid w:val="00D35A7E"/>
    <w:rsid w:val="00D4154C"/>
    <w:rsid w:val="00D515E1"/>
    <w:rsid w:val="00D850CA"/>
    <w:rsid w:val="00DA1EFA"/>
    <w:rsid w:val="00DB16E8"/>
    <w:rsid w:val="00DB2F5B"/>
    <w:rsid w:val="00E034EF"/>
    <w:rsid w:val="00E14043"/>
    <w:rsid w:val="00E34785"/>
    <w:rsid w:val="00E54234"/>
    <w:rsid w:val="00E56D9F"/>
    <w:rsid w:val="00E925EA"/>
    <w:rsid w:val="00F13DAA"/>
    <w:rsid w:val="00F24390"/>
    <w:rsid w:val="00F30B58"/>
    <w:rsid w:val="00FB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B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A4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B60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4A4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B60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ln"/>
    <w:qFormat/>
    <w:rsid w:val="00AF572A"/>
    <w:rPr>
      <w:rFonts w:ascii="ZMRDIU+AcciusTEE-Bold" w:eastAsia="ZMRDIU+AcciusTEE-Bold" w:hAnsi="ZMRDIU+AcciusTEE-Bold" w:cs="ZMRDIU+AcciusTEE-Bold"/>
      <w:color w:val="000000"/>
      <w:kern w:val="0"/>
      <w:lang w:eastAsia="ar-SA"/>
    </w:rPr>
  </w:style>
  <w:style w:type="table" w:styleId="Mkatabulky">
    <w:name w:val="Table Grid"/>
    <w:basedOn w:val="Normlntabulka"/>
    <w:uiPriority w:val="59"/>
    <w:rsid w:val="00BD4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nhideWhenUsed/>
    <w:rsid w:val="00D850CA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5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C0"/>
    <w:rPr>
      <w:rFonts w:ascii="Tahoma" w:eastAsia="Lucida Sans Unicode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vorba@osvetaziar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tvorba@osvetaziar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2</cp:lastModifiedBy>
  <cp:revision>31</cp:revision>
  <cp:lastPrinted>2020-02-24T12:06:00Z</cp:lastPrinted>
  <dcterms:created xsi:type="dcterms:W3CDTF">2020-02-21T13:53:00Z</dcterms:created>
  <dcterms:modified xsi:type="dcterms:W3CDTF">2020-03-02T15:00:00Z</dcterms:modified>
</cp:coreProperties>
</file>