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9" w:rsidRPr="009E4B13" w:rsidRDefault="00C109C9" w:rsidP="009E4B13">
      <w:pPr>
        <w:autoSpaceDE w:val="0"/>
        <w:spacing w:line="276" w:lineRule="auto"/>
        <w:jc w:val="center"/>
        <w:rPr>
          <w:rStyle w:val="fontstyle01"/>
          <w:rFonts w:ascii="Times New Roman" w:hAnsi="Times New Roman"/>
          <w:sz w:val="22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Style w:val="fontstyle01"/>
          <w:rFonts w:ascii="Times New Roman" w:hAnsi="Times New Roman"/>
          <w:sz w:val="22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Style w:val="fontstyle01"/>
          <w:rFonts w:ascii="Times New Roman" w:hAnsi="Times New Roman"/>
          <w:sz w:val="22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Style w:val="fontstyle01"/>
          <w:rFonts w:ascii="Times New Roman" w:hAnsi="Times New Roman"/>
          <w:sz w:val="22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Style w:val="fontstyle01"/>
          <w:rFonts w:ascii="Times New Roman" w:hAnsi="Times New Roman"/>
          <w:sz w:val="22"/>
          <w:szCs w:val="22"/>
        </w:rPr>
      </w:pPr>
    </w:p>
    <w:p w:rsidR="00C109C9" w:rsidRPr="009E4B13" w:rsidRDefault="00A45953" w:rsidP="009E4B13">
      <w:pPr>
        <w:autoSpaceDE w:val="0"/>
        <w:spacing w:line="276" w:lineRule="auto"/>
        <w:jc w:val="center"/>
        <w:rPr>
          <w:rStyle w:val="fontstyle01"/>
          <w:rFonts w:ascii="Times New Roman" w:hAnsi="Times New Roman"/>
          <w:sz w:val="36"/>
          <w:szCs w:val="22"/>
        </w:rPr>
      </w:pPr>
      <w:r>
        <w:rPr>
          <w:rStyle w:val="fontstyle01"/>
          <w:rFonts w:ascii="Times New Roman" w:hAnsi="Times New Roman"/>
          <w:sz w:val="36"/>
          <w:szCs w:val="22"/>
        </w:rPr>
        <w:t>Propozície</w:t>
      </w:r>
    </w:p>
    <w:p w:rsidR="00C109C9" w:rsidRPr="009E4B13" w:rsidRDefault="00C109C9" w:rsidP="009E4B13">
      <w:pPr>
        <w:autoSpaceDE w:val="0"/>
        <w:spacing w:line="276" w:lineRule="auto"/>
        <w:jc w:val="center"/>
        <w:rPr>
          <w:rStyle w:val="fontstyle01"/>
          <w:rFonts w:ascii="Times New Roman" w:hAnsi="Times New Roman"/>
          <w:sz w:val="36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Style w:val="fontstyle01"/>
          <w:rFonts w:ascii="Times New Roman" w:hAnsi="Times New Roman"/>
          <w:sz w:val="36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Style w:val="fontstyle01"/>
          <w:rFonts w:ascii="Times New Roman" w:hAnsi="Times New Roman"/>
          <w:sz w:val="36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Fonts w:cs="Times New Roman"/>
          <w:b/>
          <w:bCs/>
          <w:color w:val="2F5496"/>
          <w:sz w:val="36"/>
          <w:szCs w:val="22"/>
        </w:rPr>
      </w:pPr>
      <w:r w:rsidRPr="009E4B13">
        <w:rPr>
          <w:rFonts w:cs="Times New Roman"/>
          <w:b/>
          <w:bCs/>
          <w:color w:val="2F5496"/>
          <w:sz w:val="36"/>
          <w:szCs w:val="22"/>
        </w:rPr>
        <w:t xml:space="preserve">Vianoce A </w:t>
      </w:r>
      <w:proofErr w:type="spellStart"/>
      <w:r w:rsidRPr="009E4B13">
        <w:rPr>
          <w:rFonts w:cs="Times New Roman"/>
          <w:b/>
          <w:bCs/>
          <w:color w:val="2F5496"/>
          <w:sz w:val="36"/>
          <w:szCs w:val="22"/>
        </w:rPr>
        <w:t>cap</w:t>
      </w:r>
      <w:r w:rsidR="0020037E" w:rsidRPr="009E4B13">
        <w:rPr>
          <w:rFonts w:cs="Times New Roman"/>
          <w:b/>
          <w:bCs/>
          <w:color w:val="2F5496"/>
          <w:sz w:val="36"/>
          <w:szCs w:val="22"/>
        </w:rPr>
        <w:t>p</w:t>
      </w:r>
      <w:r w:rsidRPr="009E4B13">
        <w:rPr>
          <w:rFonts w:cs="Times New Roman"/>
          <w:b/>
          <w:bCs/>
          <w:color w:val="2F5496"/>
          <w:sz w:val="36"/>
          <w:szCs w:val="22"/>
        </w:rPr>
        <w:t>ella</w:t>
      </w:r>
      <w:proofErr w:type="spellEnd"/>
      <w:r w:rsidRPr="009E4B13">
        <w:rPr>
          <w:rFonts w:cs="Times New Roman"/>
          <w:b/>
          <w:bCs/>
          <w:color w:val="2F5496"/>
          <w:sz w:val="36"/>
          <w:szCs w:val="22"/>
        </w:rPr>
        <w:t xml:space="preserve"> 201</w:t>
      </w:r>
      <w:r w:rsidR="00AF33AF">
        <w:rPr>
          <w:rFonts w:cs="Times New Roman"/>
          <w:b/>
          <w:bCs/>
          <w:color w:val="2F5496"/>
          <w:sz w:val="36"/>
          <w:szCs w:val="22"/>
        </w:rPr>
        <w:t>9</w:t>
      </w:r>
    </w:p>
    <w:p w:rsidR="00C109C9" w:rsidRPr="009E4B13" w:rsidRDefault="00C109C9" w:rsidP="009E4B13">
      <w:pPr>
        <w:autoSpaceDE w:val="0"/>
        <w:spacing w:line="276" w:lineRule="auto"/>
        <w:jc w:val="center"/>
        <w:rPr>
          <w:rFonts w:cs="Times New Roman"/>
          <w:b/>
          <w:bCs/>
          <w:color w:val="2F5496"/>
          <w:sz w:val="36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Fonts w:cs="Times New Roman"/>
          <w:b/>
          <w:bCs/>
          <w:color w:val="2F5496"/>
          <w:sz w:val="36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Fonts w:cs="Times New Roman"/>
          <w:b/>
          <w:bCs/>
          <w:color w:val="2F5496"/>
          <w:sz w:val="36"/>
          <w:szCs w:val="22"/>
        </w:rPr>
      </w:pPr>
    </w:p>
    <w:p w:rsidR="00C2772A" w:rsidRDefault="00AF33AF" w:rsidP="00C2772A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  <w:r>
        <w:rPr>
          <w:rFonts w:cs="Times New Roman"/>
          <w:b/>
          <w:bCs/>
          <w:color w:val="000000"/>
          <w:sz w:val="36"/>
          <w:szCs w:val="22"/>
        </w:rPr>
        <w:t>6</w:t>
      </w:r>
      <w:r w:rsidR="00C109C9" w:rsidRPr="009E4B13">
        <w:rPr>
          <w:rFonts w:cs="Times New Roman"/>
          <w:b/>
          <w:bCs/>
          <w:color w:val="000000"/>
          <w:sz w:val="36"/>
          <w:szCs w:val="22"/>
        </w:rPr>
        <w:t>. ročník</w:t>
      </w:r>
      <w:r w:rsidR="00C109C9" w:rsidRPr="009E4B13">
        <w:rPr>
          <w:rFonts w:cs="Times New Roman"/>
          <w:b/>
          <w:bCs/>
          <w:color w:val="000000"/>
          <w:sz w:val="36"/>
          <w:szCs w:val="22"/>
        </w:rPr>
        <w:br/>
        <w:t>celo</w:t>
      </w:r>
      <w:r>
        <w:rPr>
          <w:rFonts w:cs="Times New Roman"/>
          <w:b/>
          <w:bCs/>
          <w:color w:val="000000"/>
          <w:sz w:val="36"/>
          <w:szCs w:val="22"/>
        </w:rPr>
        <w:t xml:space="preserve">štátnej </w:t>
      </w:r>
      <w:r w:rsidR="00F6448A">
        <w:rPr>
          <w:rFonts w:cs="Times New Roman"/>
          <w:b/>
          <w:bCs/>
          <w:color w:val="000000"/>
          <w:sz w:val="36"/>
          <w:szCs w:val="22"/>
        </w:rPr>
        <w:t>ne</w:t>
      </w:r>
      <w:r w:rsidR="00C109C9" w:rsidRPr="009E4B13">
        <w:rPr>
          <w:rFonts w:cs="Times New Roman"/>
          <w:b/>
          <w:bCs/>
          <w:color w:val="000000"/>
          <w:sz w:val="36"/>
          <w:szCs w:val="22"/>
        </w:rPr>
        <w:t>súťažnej</w:t>
      </w:r>
      <w:r w:rsidR="00C2772A">
        <w:rPr>
          <w:rFonts w:cs="Times New Roman"/>
          <w:b/>
          <w:bCs/>
          <w:color w:val="000000"/>
          <w:sz w:val="36"/>
          <w:szCs w:val="22"/>
        </w:rPr>
        <w:t xml:space="preserve"> prehliadky</w:t>
      </w:r>
    </w:p>
    <w:p w:rsidR="00C2772A" w:rsidRDefault="0020037E" w:rsidP="00C2772A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  <w:r w:rsidRPr="009E4B13">
        <w:rPr>
          <w:rFonts w:cs="Times New Roman"/>
          <w:b/>
          <w:bCs/>
          <w:color w:val="000000"/>
          <w:sz w:val="36"/>
          <w:szCs w:val="22"/>
        </w:rPr>
        <w:t>vokálnych zoskupení A</w:t>
      </w:r>
      <w:r w:rsidR="00C2772A">
        <w:rPr>
          <w:rFonts w:cs="Times New Roman"/>
          <w:b/>
          <w:bCs/>
          <w:color w:val="000000"/>
          <w:sz w:val="36"/>
          <w:szCs w:val="22"/>
        </w:rPr>
        <w:t> </w:t>
      </w:r>
      <w:proofErr w:type="spellStart"/>
      <w:r w:rsidRPr="009E4B13">
        <w:rPr>
          <w:rFonts w:cs="Times New Roman"/>
          <w:b/>
          <w:bCs/>
          <w:color w:val="000000"/>
          <w:sz w:val="36"/>
          <w:szCs w:val="22"/>
        </w:rPr>
        <w:t>cappella</w:t>
      </w:r>
      <w:proofErr w:type="spellEnd"/>
      <w:r w:rsidR="00C2772A">
        <w:rPr>
          <w:rFonts w:cs="Times New Roman"/>
          <w:b/>
          <w:bCs/>
          <w:color w:val="000000"/>
          <w:sz w:val="36"/>
          <w:szCs w:val="22"/>
        </w:rPr>
        <w:t xml:space="preserve"> </w:t>
      </w: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widowControl/>
        <w:suppressAutoHyphens w:val="0"/>
        <w:spacing w:line="276" w:lineRule="auto"/>
        <w:jc w:val="center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C2772A">
      <w:pPr>
        <w:widowControl/>
        <w:suppressAutoHyphens w:val="0"/>
        <w:spacing w:line="276" w:lineRule="auto"/>
        <w:rPr>
          <w:rFonts w:cs="Times New Roman"/>
          <w:b/>
          <w:bCs/>
          <w:color w:val="000000"/>
          <w:sz w:val="36"/>
          <w:szCs w:val="22"/>
        </w:rPr>
      </w:pPr>
    </w:p>
    <w:p w:rsidR="00C109C9" w:rsidRPr="009E4B13" w:rsidRDefault="00C109C9" w:rsidP="009E4B13">
      <w:pPr>
        <w:autoSpaceDE w:val="0"/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9E4B13" w:rsidRDefault="00C109C9" w:rsidP="009E4B13">
      <w:pPr>
        <w:widowControl/>
        <w:suppressAutoHyphens w:val="0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br w:type="page"/>
      </w:r>
    </w:p>
    <w:p w:rsidR="009E4B13" w:rsidRDefault="009E4B13" w:rsidP="009E4B13">
      <w:pPr>
        <w:widowControl/>
        <w:suppressAutoHyphens w:val="0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</w:p>
    <w:p w:rsidR="00C109C9" w:rsidRPr="009E4B13" w:rsidRDefault="00C109C9" w:rsidP="00604F2D">
      <w:pPr>
        <w:widowControl/>
        <w:suppressAutoHyphens w:val="0"/>
        <w:spacing w:line="276" w:lineRule="auto"/>
        <w:rPr>
          <w:rFonts w:cs="Times New Roman"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 xml:space="preserve">Názov: </w:t>
      </w:r>
      <w:r w:rsidR="009E4B13">
        <w:rPr>
          <w:rFonts w:cs="Times New Roman"/>
          <w:b/>
          <w:bCs/>
          <w:color w:val="000000"/>
          <w:sz w:val="22"/>
          <w:szCs w:val="22"/>
        </w:rPr>
        <w:tab/>
      </w:r>
      <w:r w:rsidR="009E4B13">
        <w:rPr>
          <w:rFonts w:cs="Times New Roman"/>
          <w:b/>
          <w:bCs/>
          <w:color w:val="000000"/>
          <w:sz w:val="22"/>
          <w:szCs w:val="22"/>
        </w:rPr>
        <w:tab/>
      </w:r>
      <w:r w:rsidR="009E4B13">
        <w:rPr>
          <w:rFonts w:cs="Times New Roman"/>
          <w:b/>
          <w:bCs/>
          <w:color w:val="000000"/>
          <w:sz w:val="22"/>
          <w:szCs w:val="22"/>
        </w:rPr>
        <w:tab/>
      </w:r>
      <w:r w:rsidRPr="009E4B13">
        <w:rPr>
          <w:rFonts w:cs="Times New Roman"/>
          <w:bCs/>
          <w:color w:val="000000"/>
          <w:sz w:val="22"/>
          <w:szCs w:val="22"/>
        </w:rPr>
        <w:t xml:space="preserve">Vianoce a </w:t>
      </w:r>
      <w:proofErr w:type="spellStart"/>
      <w:r w:rsidRPr="009E4B13">
        <w:rPr>
          <w:rFonts w:cs="Times New Roman"/>
          <w:bCs/>
          <w:color w:val="000000"/>
          <w:sz w:val="22"/>
          <w:szCs w:val="22"/>
        </w:rPr>
        <w:t>capella</w:t>
      </w:r>
      <w:proofErr w:type="spellEnd"/>
    </w:p>
    <w:p w:rsidR="009E4B13" w:rsidRDefault="00C109C9" w:rsidP="00604F2D">
      <w:pPr>
        <w:autoSpaceDE w:val="0"/>
        <w:spacing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 xml:space="preserve">Organizátor podujatia: </w:t>
      </w:r>
      <w:r w:rsidR="009E4B13">
        <w:rPr>
          <w:rFonts w:cs="Times New Roman"/>
          <w:b/>
          <w:bCs/>
          <w:color w:val="000000"/>
          <w:sz w:val="22"/>
          <w:szCs w:val="22"/>
        </w:rPr>
        <w:tab/>
      </w:r>
      <w:r w:rsidRPr="009E4B13">
        <w:rPr>
          <w:rFonts w:cs="Times New Roman"/>
          <w:bCs/>
          <w:color w:val="000000"/>
          <w:sz w:val="22"/>
          <w:szCs w:val="22"/>
        </w:rPr>
        <w:t xml:space="preserve">BBSK – Pohronské osvetové stredisko v Žiari nad Hronom a Národné </w:t>
      </w:r>
    </w:p>
    <w:p w:rsidR="00C109C9" w:rsidRPr="009E4B13" w:rsidRDefault="00C109C9" w:rsidP="00604F2D">
      <w:pPr>
        <w:autoSpaceDE w:val="0"/>
        <w:spacing w:line="276" w:lineRule="auto"/>
        <w:ind w:left="2127"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9E4B13">
        <w:rPr>
          <w:rFonts w:cs="Times New Roman"/>
          <w:bCs/>
          <w:color w:val="000000"/>
          <w:sz w:val="22"/>
          <w:szCs w:val="22"/>
        </w:rPr>
        <w:t>osvetové centrum, Bratislava</w:t>
      </w:r>
    </w:p>
    <w:p w:rsidR="00C109C9" w:rsidRPr="009E4B13" w:rsidRDefault="0020037E" w:rsidP="00604F2D">
      <w:pPr>
        <w:autoSpaceDE w:val="0"/>
        <w:spacing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 xml:space="preserve">Termín podujatia: </w:t>
      </w:r>
      <w:r w:rsidR="009E4B13">
        <w:rPr>
          <w:rFonts w:cs="Times New Roman"/>
          <w:b/>
          <w:bCs/>
          <w:color w:val="000000"/>
          <w:sz w:val="22"/>
          <w:szCs w:val="22"/>
        </w:rPr>
        <w:tab/>
      </w:r>
      <w:r w:rsidR="009E4B13">
        <w:rPr>
          <w:rFonts w:cs="Times New Roman"/>
          <w:b/>
          <w:bCs/>
          <w:color w:val="000000"/>
          <w:sz w:val="22"/>
          <w:szCs w:val="22"/>
        </w:rPr>
        <w:tab/>
      </w:r>
      <w:r w:rsidR="005D1466" w:rsidRPr="005D1466">
        <w:rPr>
          <w:rFonts w:cs="Times New Roman"/>
          <w:bCs/>
          <w:color w:val="000000"/>
          <w:sz w:val="22"/>
          <w:szCs w:val="22"/>
        </w:rPr>
        <w:t>30.</w:t>
      </w:r>
      <w:r w:rsidR="005D1466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604F2D">
        <w:rPr>
          <w:rFonts w:cs="Times New Roman"/>
          <w:bCs/>
          <w:color w:val="000000"/>
          <w:sz w:val="22"/>
          <w:szCs w:val="22"/>
        </w:rPr>
        <w:t>november 2019</w:t>
      </w: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 xml:space="preserve">Miesto konania:  </w:t>
      </w:r>
      <w:r w:rsidR="009E4B13">
        <w:rPr>
          <w:rFonts w:cs="Times New Roman"/>
          <w:b/>
          <w:bCs/>
          <w:color w:val="000000"/>
          <w:sz w:val="22"/>
          <w:szCs w:val="22"/>
        </w:rPr>
        <w:tab/>
      </w:r>
      <w:r w:rsidR="009E4B13">
        <w:rPr>
          <w:rFonts w:cs="Times New Roman"/>
          <w:b/>
          <w:bCs/>
          <w:color w:val="000000"/>
          <w:sz w:val="22"/>
          <w:szCs w:val="22"/>
        </w:rPr>
        <w:tab/>
      </w:r>
      <w:r w:rsidRPr="009E4B13">
        <w:rPr>
          <w:rFonts w:cs="Times New Roman"/>
          <w:bCs/>
          <w:color w:val="000000"/>
          <w:sz w:val="22"/>
          <w:szCs w:val="22"/>
        </w:rPr>
        <w:t>BBSK - Pohronské osvetové stredisko Žiar nad Hronom</w:t>
      </w: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604F2D" w:rsidRDefault="00604F2D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Charakteristika podujatia:</w:t>
      </w:r>
    </w:p>
    <w:p w:rsidR="00604F2D" w:rsidRPr="00604F2D" w:rsidRDefault="00604F2D" w:rsidP="00604F2D">
      <w:pPr>
        <w:pStyle w:val="Odstavecseseznamem"/>
        <w:numPr>
          <w:ilvl w:val="0"/>
          <w:numId w:val="16"/>
        </w:num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Ide o podujatie, ktoré v tejto podobe na Slovensku neexistuje. V roku 2019 sa uskutoční 6. </w:t>
      </w:r>
      <w:r>
        <w:rPr>
          <w:rFonts w:cs="Times New Roman"/>
          <w:color w:val="000000"/>
          <w:sz w:val="22"/>
          <w:szCs w:val="15"/>
          <w:shd w:val="clear" w:color="auto" w:fill="FFFFFF"/>
        </w:rPr>
        <w:t xml:space="preserve">ročník tejto </w:t>
      </w:r>
      <w:r w:rsidRPr="008700C4">
        <w:rPr>
          <w:rFonts w:cs="Times New Roman"/>
          <w:b/>
          <w:color w:val="000000"/>
          <w:sz w:val="22"/>
          <w:szCs w:val="15"/>
          <w:shd w:val="clear" w:color="auto" w:fill="FFFFFF"/>
        </w:rPr>
        <w:t>celoštátnej prehliadky</w:t>
      </w:r>
      <w:r>
        <w:rPr>
          <w:rFonts w:cs="Times New Roman"/>
          <w:color w:val="000000"/>
          <w:sz w:val="22"/>
          <w:szCs w:val="15"/>
          <w:shd w:val="clear" w:color="auto" w:fill="FFFFFF"/>
        </w:rPr>
        <w:t>, a to</w:t>
      </w:r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 v priestoroch Pohronského osvetového strediska</w:t>
      </w:r>
      <w:r>
        <w:rPr>
          <w:rFonts w:cs="Times New Roman"/>
          <w:color w:val="000000"/>
          <w:sz w:val="22"/>
          <w:szCs w:val="15"/>
          <w:shd w:val="clear" w:color="auto" w:fill="FFFFFF"/>
        </w:rPr>
        <w:t xml:space="preserve"> v</w:t>
      </w:r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 Žiar</w:t>
      </w:r>
      <w:r>
        <w:rPr>
          <w:rFonts w:cs="Times New Roman"/>
          <w:color w:val="000000"/>
          <w:sz w:val="22"/>
          <w:szCs w:val="15"/>
          <w:shd w:val="clear" w:color="auto" w:fill="FFFFFF"/>
        </w:rPr>
        <w:t>i</w:t>
      </w:r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 nad Hronom. Prehliadka je určená pre všetky formácie a </w:t>
      </w:r>
      <w:proofErr w:type="spellStart"/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>cappella</w:t>
      </w:r>
      <w:proofErr w:type="spellEnd"/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 a komorné spevácke zbory</w:t>
      </w:r>
      <w:r>
        <w:rPr>
          <w:rFonts w:cs="Times New Roman"/>
          <w:color w:val="000000"/>
          <w:sz w:val="22"/>
          <w:szCs w:val="15"/>
          <w:shd w:val="clear" w:color="auto" w:fill="FFFFFF"/>
        </w:rPr>
        <w:t xml:space="preserve"> z celej Slovenskej republiky</w:t>
      </w:r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. Nie je tematicky a vekovo vymedzená. Zámerom projektu je poskytnúť speváckym zoskupeniam a </w:t>
      </w:r>
      <w:proofErr w:type="spellStart"/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>cappella</w:t>
      </w:r>
      <w:proofErr w:type="spellEnd"/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 a speváckym formáciám chýbajúci priestor na konfrontáciu, výmenu skúseností. Zvýšiť ich umeleckú úroveň získaním nových poznatkov na rozborovom seminári po prehliadke, ktorým sa naplní vzdelávacia funkcia. Odborná porota na </w:t>
      </w:r>
      <w:r w:rsidR="008700C4">
        <w:rPr>
          <w:rFonts w:cs="Times New Roman"/>
          <w:color w:val="000000"/>
          <w:sz w:val="22"/>
          <w:szCs w:val="15"/>
          <w:shd w:val="clear" w:color="auto" w:fill="FFFFFF"/>
        </w:rPr>
        <w:t>seminári</w:t>
      </w:r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 zhodnotí vystúpenia a poskytne účastníkom odborné rady, ako z</w:t>
      </w:r>
      <w:r w:rsidR="008700C4">
        <w:rPr>
          <w:rFonts w:cs="Times New Roman"/>
          <w:color w:val="000000"/>
          <w:sz w:val="22"/>
          <w:szCs w:val="15"/>
          <w:shd w:val="clear" w:color="auto" w:fill="FFFFFF"/>
        </w:rPr>
        <w:t xml:space="preserve">lepšovať svoje výkony a úroveň. </w:t>
      </w:r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Súčasťou podujatia </w:t>
      </w:r>
      <w:r w:rsidR="008700C4">
        <w:rPr>
          <w:rFonts w:cs="Times New Roman"/>
          <w:color w:val="000000"/>
          <w:sz w:val="22"/>
          <w:szCs w:val="15"/>
          <w:shd w:val="clear" w:color="auto" w:fill="FFFFFF"/>
        </w:rPr>
        <w:t>je</w:t>
      </w:r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 vystúpenie hudobného hosťa. Prehliadka speváckych zoskupení a </w:t>
      </w:r>
      <w:proofErr w:type="spellStart"/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>cappella</w:t>
      </w:r>
      <w:proofErr w:type="spellEnd"/>
      <w:r w:rsidRPr="00604F2D">
        <w:rPr>
          <w:rFonts w:cs="Times New Roman"/>
          <w:color w:val="000000"/>
          <w:sz w:val="22"/>
          <w:szCs w:val="15"/>
          <w:shd w:val="clear" w:color="auto" w:fill="FFFFFF"/>
        </w:rPr>
        <w:t xml:space="preserve"> a komorných speváckych zborov je nesúťažná.</w:t>
      </w:r>
    </w:p>
    <w:p w:rsidR="00604F2D" w:rsidRDefault="00604F2D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>Ciele podujatia</w:t>
      </w:r>
      <w:r w:rsidRPr="009E4B13">
        <w:rPr>
          <w:rFonts w:cs="Times New Roman"/>
          <w:color w:val="000000"/>
          <w:sz w:val="22"/>
          <w:szCs w:val="22"/>
        </w:rPr>
        <w:t>:</w:t>
      </w:r>
    </w:p>
    <w:p w:rsidR="00C109C9" w:rsidRPr="009E4B13" w:rsidRDefault="00C109C9" w:rsidP="00604F2D">
      <w:pPr>
        <w:numPr>
          <w:ilvl w:val="0"/>
          <w:numId w:val="3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 xml:space="preserve">aktivizovať a popularizovať činnosť a prezentáciu kolektívov </w:t>
      </w:r>
      <w:r w:rsidR="00AF33AF">
        <w:rPr>
          <w:rFonts w:cs="Times New Roman"/>
          <w:color w:val="000000"/>
          <w:sz w:val="22"/>
          <w:szCs w:val="22"/>
        </w:rPr>
        <w:t>z </w:t>
      </w:r>
      <w:r w:rsidR="00AF33AF" w:rsidRPr="008700C4">
        <w:rPr>
          <w:rFonts w:cs="Times New Roman"/>
          <w:b/>
          <w:color w:val="000000"/>
          <w:sz w:val="22"/>
          <w:szCs w:val="22"/>
        </w:rPr>
        <w:t xml:space="preserve">celého </w:t>
      </w:r>
      <w:r w:rsidR="009314FA" w:rsidRPr="008700C4">
        <w:rPr>
          <w:rFonts w:cs="Times New Roman"/>
          <w:b/>
          <w:color w:val="000000"/>
          <w:sz w:val="22"/>
          <w:szCs w:val="22"/>
        </w:rPr>
        <w:t>Slovenska</w:t>
      </w:r>
      <w:r w:rsidR="009314FA">
        <w:rPr>
          <w:rFonts w:cs="Times New Roman"/>
          <w:color w:val="000000"/>
          <w:sz w:val="22"/>
          <w:szCs w:val="22"/>
        </w:rPr>
        <w:t>, ktoré</w:t>
      </w:r>
      <w:r w:rsidR="00AF33AF">
        <w:rPr>
          <w:rFonts w:cs="Times New Roman"/>
          <w:color w:val="000000"/>
          <w:sz w:val="22"/>
          <w:szCs w:val="22"/>
        </w:rPr>
        <w:t xml:space="preserve"> </w:t>
      </w:r>
      <w:r w:rsidRPr="009E4B13">
        <w:rPr>
          <w:rFonts w:cs="Times New Roman"/>
          <w:color w:val="000000"/>
          <w:sz w:val="22"/>
          <w:szCs w:val="22"/>
        </w:rPr>
        <w:t xml:space="preserve">interpretujú piesne </w:t>
      </w:r>
      <w:r w:rsidRPr="008700C4">
        <w:rPr>
          <w:rFonts w:cs="Times New Roman"/>
          <w:b/>
          <w:color w:val="000000"/>
          <w:sz w:val="22"/>
          <w:szCs w:val="22"/>
        </w:rPr>
        <w:t>bez hudobného sprievodu</w:t>
      </w:r>
      <w:r w:rsidR="00AF33AF">
        <w:rPr>
          <w:rFonts w:cs="Times New Roman"/>
          <w:color w:val="000000"/>
          <w:sz w:val="22"/>
          <w:szCs w:val="22"/>
        </w:rPr>
        <w:t xml:space="preserve"> </w:t>
      </w:r>
    </w:p>
    <w:p w:rsidR="00C109C9" w:rsidRPr="009E4B13" w:rsidRDefault="00C109C9" w:rsidP="00604F2D">
      <w:pPr>
        <w:numPr>
          <w:ilvl w:val="0"/>
          <w:numId w:val="4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reagovať na súčasný stav v oblasti zborového spevu, vyzdvihnúť novú formu vokálnych zoskupení, podporovať a prezentovať a upriamiť pozornosť mladých ľudí na tento druh záujmovej umeleckej činnosti</w:t>
      </w:r>
    </w:p>
    <w:p w:rsidR="00C109C9" w:rsidRPr="009E4B13" w:rsidRDefault="00C109C9" w:rsidP="00604F2D">
      <w:pPr>
        <w:numPr>
          <w:ilvl w:val="0"/>
          <w:numId w:val="5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motivovať zbory a vokálne zoskupenia k tvorivej práci</w:t>
      </w:r>
    </w:p>
    <w:p w:rsidR="00C109C9" w:rsidRPr="009E4B13" w:rsidRDefault="00C109C9" w:rsidP="00604F2D">
      <w:pPr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umožniť konfrontáciu a výmenu skúseností jednotlivých kolektívov, zvýšiť ich umeleckú úroveň prostredníctvom rozborového seminára po prehliadke</w:t>
      </w:r>
    </w:p>
    <w:p w:rsidR="00C109C9" w:rsidRPr="009E4B13" w:rsidRDefault="00C109C9" w:rsidP="00604F2D">
      <w:pPr>
        <w:numPr>
          <w:ilvl w:val="0"/>
          <w:numId w:val="7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vyprofilovať podujatie a dostať ho do systému postupových súťaží ZUČ</w:t>
      </w:r>
    </w:p>
    <w:p w:rsidR="00C109C9" w:rsidRDefault="00604F2D" w:rsidP="00604F2D">
      <w:pPr>
        <w:numPr>
          <w:ilvl w:val="0"/>
          <w:numId w:val="7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8700C4">
        <w:rPr>
          <w:rFonts w:cs="Times New Roman"/>
          <w:color w:val="000000"/>
          <w:sz w:val="22"/>
          <w:szCs w:val="22"/>
        </w:rPr>
        <w:t xml:space="preserve">priniesť divákom umelecký zážitok a </w:t>
      </w:r>
      <w:r w:rsidR="00C109C9" w:rsidRPr="008700C4">
        <w:rPr>
          <w:rFonts w:cs="Times New Roman"/>
          <w:color w:val="000000"/>
          <w:sz w:val="22"/>
          <w:szCs w:val="22"/>
        </w:rPr>
        <w:t>podnietiť mladých ľudí k vzniku vokálnych zoskupení v našom regióne</w:t>
      </w:r>
    </w:p>
    <w:p w:rsidR="008700C4" w:rsidRPr="008700C4" w:rsidRDefault="008700C4" w:rsidP="00604F2D">
      <w:pPr>
        <w:numPr>
          <w:ilvl w:val="0"/>
          <w:numId w:val="7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vyzdvihnúť novú formu speváckych zoskupení, v ktorých nájdu uplatnenie najmä sólisti</w:t>
      </w:r>
    </w:p>
    <w:p w:rsidR="008700C4" w:rsidRDefault="008700C4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>Účastníci:</w:t>
      </w:r>
    </w:p>
    <w:p w:rsidR="00187B62" w:rsidRPr="009E4B13" w:rsidRDefault="00D353F5" w:rsidP="00604F2D">
      <w:pPr>
        <w:numPr>
          <w:ilvl w:val="0"/>
          <w:numId w:val="11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nes</w:t>
      </w:r>
      <w:r w:rsidR="00563B63" w:rsidRPr="009E4B13">
        <w:rPr>
          <w:rFonts w:cs="Times New Roman"/>
          <w:b/>
          <w:color w:val="000000"/>
          <w:sz w:val="22"/>
          <w:szCs w:val="22"/>
        </w:rPr>
        <w:t>úťažnej</w:t>
      </w:r>
      <w:r w:rsidR="00563B63" w:rsidRPr="009E4B13">
        <w:rPr>
          <w:rFonts w:cs="Times New Roman"/>
          <w:color w:val="000000"/>
          <w:sz w:val="22"/>
          <w:szCs w:val="22"/>
        </w:rPr>
        <w:t xml:space="preserve"> prehliadky</w:t>
      </w:r>
      <w:r w:rsidR="00AF33AF">
        <w:rPr>
          <w:rFonts w:cs="Times New Roman"/>
          <w:color w:val="000000"/>
          <w:sz w:val="22"/>
          <w:szCs w:val="22"/>
        </w:rPr>
        <w:t xml:space="preserve"> s </w:t>
      </w:r>
      <w:r w:rsidR="00AF33AF" w:rsidRPr="009314FA">
        <w:rPr>
          <w:rFonts w:cs="Times New Roman"/>
          <w:b/>
          <w:color w:val="000000"/>
          <w:sz w:val="22"/>
          <w:szCs w:val="22"/>
        </w:rPr>
        <w:t>celoštátnou účasťou</w:t>
      </w:r>
      <w:r w:rsidR="00F6448A">
        <w:rPr>
          <w:rFonts w:cs="Times New Roman"/>
          <w:color w:val="000000"/>
          <w:sz w:val="22"/>
          <w:szCs w:val="22"/>
        </w:rPr>
        <w:t xml:space="preserve">, </w:t>
      </w:r>
      <w:r w:rsidR="00187B62" w:rsidRPr="009E4B13">
        <w:rPr>
          <w:rFonts w:cs="Times New Roman"/>
          <w:color w:val="000000"/>
          <w:sz w:val="22"/>
          <w:szCs w:val="22"/>
        </w:rPr>
        <w:t>sa môžu zúčastniť všetky vokálne zoskupenia a </w:t>
      </w:r>
      <w:proofErr w:type="spellStart"/>
      <w:r w:rsidR="00187B62" w:rsidRPr="009E4B13">
        <w:rPr>
          <w:rFonts w:cs="Times New Roman"/>
          <w:color w:val="000000"/>
          <w:sz w:val="22"/>
          <w:szCs w:val="22"/>
        </w:rPr>
        <w:t>capella</w:t>
      </w:r>
      <w:proofErr w:type="spellEnd"/>
      <w:r w:rsidR="00187B62" w:rsidRPr="009E4B13">
        <w:rPr>
          <w:rFonts w:cs="Times New Roman"/>
          <w:color w:val="000000"/>
          <w:sz w:val="22"/>
          <w:szCs w:val="22"/>
        </w:rPr>
        <w:t xml:space="preserve"> a </w:t>
      </w:r>
      <w:proofErr w:type="spellStart"/>
      <w:r w:rsidR="00187B62" w:rsidRPr="009E4B13">
        <w:rPr>
          <w:rFonts w:cs="Times New Roman"/>
          <w:color w:val="000000"/>
          <w:sz w:val="22"/>
          <w:szCs w:val="22"/>
        </w:rPr>
        <w:t>gospelové</w:t>
      </w:r>
      <w:proofErr w:type="spellEnd"/>
      <w:r w:rsidR="00187B62" w:rsidRPr="009E4B13">
        <w:rPr>
          <w:rFonts w:cs="Times New Roman"/>
          <w:color w:val="000000"/>
          <w:sz w:val="22"/>
          <w:szCs w:val="22"/>
        </w:rPr>
        <w:t xml:space="preserve"> zbory s </w:t>
      </w:r>
      <w:r w:rsidR="00187B62" w:rsidRPr="009E4B13">
        <w:rPr>
          <w:rFonts w:cs="Times New Roman"/>
          <w:b/>
          <w:color w:val="000000"/>
          <w:sz w:val="22"/>
          <w:szCs w:val="22"/>
        </w:rPr>
        <w:t>obmedzeným</w:t>
      </w:r>
      <w:r w:rsidR="00187B62" w:rsidRPr="009E4B13">
        <w:rPr>
          <w:rFonts w:cs="Times New Roman"/>
          <w:color w:val="000000"/>
          <w:sz w:val="22"/>
          <w:szCs w:val="22"/>
        </w:rPr>
        <w:t xml:space="preserve"> počtom členov</w:t>
      </w:r>
      <w:r w:rsidR="009314FA">
        <w:rPr>
          <w:rFonts w:cs="Times New Roman"/>
          <w:color w:val="000000"/>
          <w:sz w:val="22"/>
          <w:szCs w:val="22"/>
        </w:rPr>
        <w:t xml:space="preserve"> </w:t>
      </w:r>
      <w:r w:rsidR="009314FA" w:rsidRPr="009314FA">
        <w:rPr>
          <w:rFonts w:cs="Times New Roman"/>
          <w:b/>
          <w:color w:val="000000"/>
          <w:sz w:val="22"/>
          <w:szCs w:val="22"/>
        </w:rPr>
        <w:t>25</w:t>
      </w:r>
      <w:r w:rsidR="008700C4">
        <w:rPr>
          <w:rFonts w:cs="Times New Roman"/>
          <w:color w:val="000000"/>
          <w:sz w:val="22"/>
          <w:szCs w:val="22"/>
        </w:rPr>
        <w:t>.</w:t>
      </w:r>
    </w:p>
    <w:p w:rsidR="00563B63" w:rsidRPr="009E4B13" w:rsidRDefault="00563B63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>Podmienky účasti:</w:t>
      </w:r>
    </w:p>
    <w:p w:rsidR="00C109C9" w:rsidRPr="005D1466" w:rsidRDefault="00C109C9" w:rsidP="00604F2D">
      <w:pPr>
        <w:numPr>
          <w:ilvl w:val="0"/>
          <w:numId w:val="2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 xml:space="preserve">účastníci budú pozvaní na prehliadku na základe písomnej alebo elektronickej </w:t>
      </w:r>
      <w:r w:rsidR="00187B62" w:rsidRPr="009E4B13">
        <w:rPr>
          <w:rFonts w:cs="Times New Roman"/>
          <w:b/>
          <w:color w:val="000000"/>
          <w:sz w:val="22"/>
          <w:szCs w:val="22"/>
        </w:rPr>
        <w:t xml:space="preserve">záväznej </w:t>
      </w:r>
      <w:r w:rsidRPr="009E4B13">
        <w:rPr>
          <w:rFonts w:cs="Times New Roman"/>
          <w:b/>
          <w:color w:val="000000"/>
          <w:sz w:val="22"/>
          <w:szCs w:val="22"/>
        </w:rPr>
        <w:t>prihlášky</w:t>
      </w:r>
    </w:p>
    <w:p w:rsidR="005D1466" w:rsidRPr="005D1466" w:rsidRDefault="005D1466" w:rsidP="00604F2D">
      <w:pPr>
        <w:numPr>
          <w:ilvl w:val="0"/>
          <w:numId w:val="2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termín uzávierky</w:t>
      </w:r>
      <w:r w:rsidRPr="005D1466">
        <w:rPr>
          <w:rFonts w:cs="Times New Roman"/>
          <w:color w:val="000000"/>
          <w:sz w:val="22"/>
          <w:szCs w:val="22"/>
        </w:rPr>
        <w:t xml:space="preserve"> záväzných prihlášok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DE6257">
        <w:rPr>
          <w:rFonts w:cs="Times New Roman"/>
          <w:sz w:val="22"/>
          <w:szCs w:val="22"/>
        </w:rPr>
        <w:t xml:space="preserve">je </w:t>
      </w:r>
      <w:r w:rsidR="00A53E01">
        <w:rPr>
          <w:rFonts w:cs="Times New Roman"/>
          <w:b/>
          <w:sz w:val="22"/>
          <w:szCs w:val="22"/>
        </w:rPr>
        <w:t>10. november</w:t>
      </w:r>
      <w:r w:rsidRPr="00C7526D">
        <w:rPr>
          <w:rFonts w:cs="Times New Roman"/>
          <w:b/>
          <w:sz w:val="22"/>
          <w:szCs w:val="22"/>
        </w:rPr>
        <w:t xml:space="preserve"> 2019</w:t>
      </w:r>
    </w:p>
    <w:p w:rsidR="00C109C9" w:rsidRPr="009E4B13" w:rsidRDefault="00C109C9" w:rsidP="00604F2D">
      <w:pPr>
        <w:numPr>
          <w:ilvl w:val="0"/>
          <w:numId w:val="2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vokálne zoskupenia a zbory interpretujú hudbu bez použitia hudobných nástrojov</w:t>
      </w:r>
    </w:p>
    <w:p w:rsidR="00C109C9" w:rsidRPr="009E4B13" w:rsidRDefault="00C109C9" w:rsidP="00604F2D">
      <w:pPr>
        <w:numPr>
          <w:ilvl w:val="0"/>
          <w:numId w:val="2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technické požiadavky je potrebné nahlásiť včas organizátorovi</w:t>
      </w: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>Repertoár:</w:t>
      </w:r>
    </w:p>
    <w:p w:rsidR="00563B63" w:rsidRPr="00C2772A" w:rsidRDefault="00563B63" w:rsidP="00604F2D">
      <w:pPr>
        <w:numPr>
          <w:ilvl w:val="0"/>
          <w:numId w:val="13"/>
        </w:numPr>
        <w:autoSpaceDE w:val="0"/>
        <w:spacing w:line="276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 xml:space="preserve">súbory </w:t>
      </w:r>
      <w:r w:rsidR="00AF33AF">
        <w:rPr>
          <w:rFonts w:cs="Times New Roman"/>
          <w:color w:val="000000"/>
          <w:sz w:val="22"/>
          <w:szCs w:val="22"/>
        </w:rPr>
        <w:t xml:space="preserve">a vokálne zoskupenia </w:t>
      </w:r>
      <w:r w:rsidRPr="009E4B13">
        <w:rPr>
          <w:rFonts w:cs="Times New Roman"/>
          <w:color w:val="000000"/>
          <w:sz w:val="22"/>
          <w:szCs w:val="22"/>
        </w:rPr>
        <w:t xml:space="preserve">zúčastnené </w:t>
      </w:r>
      <w:r w:rsidR="00D353F5">
        <w:rPr>
          <w:rFonts w:cs="Times New Roman"/>
          <w:color w:val="000000"/>
          <w:sz w:val="22"/>
          <w:szCs w:val="22"/>
        </w:rPr>
        <w:t>ne</w:t>
      </w:r>
      <w:r w:rsidRPr="009E4B13">
        <w:rPr>
          <w:rFonts w:cs="Times New Roman"/>
          <w:color w:val="000000"/>
          <w:sz w:val="22"/>
          <w:szCs w:val="22"/>
        </w:rPr>
        <w:t>súťažnej prehliadky budú interpretovať skladby v akýchkoľvek úpravách bez hudobných nástrojov, vystúpia s</w:t>
      </w:r>
      <w:r w:rsidR="00C2772A">
        <w:rPr>
          <w:rFonts w:cs="Times New Roman"/>
          <w:color w:val="000000"/>
          <w:sz w:val="22"/>
          <w:szCs w:val="22"/>
        </w:rPr>
        <w:t> </w:t>
      </w:r>
      <w:r w:rsidR="00C2772A">
        <w:rPr>
          <w:rFonts w:cs="Times New Roman"/>
          <w:b/>
          <w:color w:val="000000"/>
          <w:sz w:val="22"/>
          <w:szCs w:val="22"/>
        </w:rPr>
        <w:t>3-5</w:t>
      </w:r>
      <w:r w:rsidR="009E4B13">
        <w:rPr>
          <w:rFonts w:cs="Times New Roman"/>
          <w:color w:val="000000"/>
          <w:sz w:val="22"/>
          <w:szCs w:val="22"/>
        </w:rPr>
        <w:t xml:space="preserve"> </w:t>
      </w:r>
      <w:r w:rsidRPr="009E4B13">
        <w:rPr>
          <w:rFonts w:cs="Times New Roman"/>
          <w:b/>
          <w:color w:val="000000"/>
          <w:sz w:val="22"/>
          <w:szCs w:val="22"/>
        </w:rPr>
        <w:t>skladbami</w:t>
      </w:r>
      <w:r w:rsidR="009E4B13">
        <w:rPr>
          <w:rFonts w:cs="Times New Roman"/>
          <w:color w:val="000000"/>
          <w:sz w:val="22"/>
          <w:szCs w:val="22"/>
        </w:rPr>
        <w:t>,</w:t>
      </w:r>
      <w:r w:rsidRPr="009E4B13">
        <w:rPr>
          <w:rFonts w:cs="Times New Roman"/>
          <w:color w:val="000000"/>
          <w:sz w:val="22"/>
          <w:szCs w:val="22"/>
        </w:rPr>
        <w:t xml:space="preserve"> kde</w:t>
      </w:r>
      <w:r w:rsidR="00C2772A">
        <w:rPr>
          <w:rFonts w:cs="Times New Roman"/>
          <w:color w:val="000000"/>
          <w:sz w:val="22"/>
          <w:szCs w:val="22"/>
        </w:rPr>
        <w:t xml:space="preserve"> minimálne</w:t>
      </w:r>
      <w:r w:rsidRPr="009E4B13">
        <w:rPr>
          <w:rFonts w:cs="Times New Roman"/>
          <w:color w:val="000000"/>
          <w:sz w:val="22"/>
          <w:szCs w:val="22"/>
        </w:rPr>
        <w:t xml:space="preserve"> </w:t>
      </w:r>
      <w:r w:rsidR="008700C4">
        <w:rPr>
          <w:rFonts w:cs="Times New Roman"/>
          <w:color w:val="000000"/>
          <w:sz w:val="22"/>
          <w:szCs w:val="22"/>
        </w:rPr>
        <w:t>tri</w:t>
      </w:r>
      <w:r w:rsidR="00C2772A">
        <w:rPr>
          <w:rFonts w:cs="Times New Roman"/>
          <w:color w:val="000000"/>
          <w:sz w:val="22"/>
          <w:szCs w:val="22"/>
        </w:rPr>
        <w:t xml:space="preserve"> musia</w:t>
      </w:r>
      <w:r w:rsidRPr="009E4B13">
        <w:rPr>
          <w:rFonts w:cs="Times New Roman"/>
          <w:color w:val="000000"/>
          <w:sz w:val="22"/>
          <w:szCs w:val="22"/>
        </w:rPr>
        <w:t xml:space="preserve"> byť s vianočnou tematikou, časový limit pre každý súbor je </w:t>
      </w:r>
      <w:r w:rsidR="00C2772A">
        <w:rPr>
          <w:rFonts w:cs="Times New Roman"/>
          <w:b/>
          <w:color w:val="000000"/>
          <w:sz w:val="22"/>
          <w:szCs w:val="22"/>
        </w:rPr>
        <w:t>15</w:t>
      </w:r>
      <w:r w:rsidRPr="009E4B13">
        <w:rPr>
          <w:rFonts w:cs="Times New Roman"/>
          <w:b/>
          <w:color w:val="000000"/>
          <w:sz w:val="22"/>
          <w:szCs w:val="22"/>
        </w:rPr>
        <w:t xml:space="preserve"> minút.</w:t>
      </w: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>Hodnotenie:</w:t>
      </w:r>
    </w:p>
    <w:p w:rsidR="00C109C9" w:rsidRPr="009E4B13" w:rsidRDefault="00C109C9" w:rsidP="00604F2D">
      <w:pPr>
        <w:numPr>
          <w:ilvl w:val="0"/>
          <w:numId w:val="8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hodnotenie a rozbor nesúťažných vystúpení sa uskutoční za účasti dirigentov a vedúcich zoskupení a ďalších záujemcov s odbornými lektormi, ktorých vymenuje POS</w:t>
      </w:r>
    </w:p>
    <w:p w:rsidR="00F6448A" w:rsidRDefault="00F6448A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>Ceny:</w:t>
      </w:r>
    </w:p>
    <w:p w:rsidR="00C109C9" w:rsidRPr="009E4B13" w:rsidRDefault="009E4B13" w:rsidP="00604F2D">
      <w:pPr>
        <w:numPr>
          <w:ilvl w:val="0"/>
          <w:numId w:val="10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 xml:space="preserve">všetkým </w:t>
      </w:r>
      <w:r w:rsidR="00C109C9" w:rsidRPr="009E4B13">
        <w:rPr>
          <w:rFonts w:cs="Times New Roman"/>
          <w:color w:val="000000"/>
          <w:sz w:val="22"/>
          <w:szCs w:val="22"/>
        </w:rPr>
        <w:t>účastníkom bud</w:t>
      </w:r>
      <w:r w:rsidRPr="009E4B13">
        <w:rPr>
          <w:rFonts w:cs="Times New Roman"/>
          <w:color w:val="000000"/>
          <w:sz w:val="22"/>
          <w:szCs w:val="22"/>
        </w:rPr>
        <w:t>e udelený ďakovný list za účasť</w:t>
      </w:r>
      <w:r w:rsidR="008700C4">
        <w:rPr>
          <w:rFonts w:cs="Times New Roman"/>
          <w:color w:val="000000"/>
          <w:sz w:val="22"/>
          <w:szCs w:val="22"/>
        </w:rPr>
        <w:t xml:space="preserve"> a malá pozornosť</w:t>
      </w:r>
      <w:r w:rsidRPr="009E4B13">
        <w:rPr>
          <w:rFonts w:cs="Times New Roman"/>
          <w:color w:val="000000"/>
          <w:sz w:val="22"/>
          <w:szCs w:val="22"/>
        </w:rPr>
        <w:t xml:space="preserve"> </w:t>
      </w:r>
    </w:p>
    <w:p w:rsidR="00F6448A" w:rsidRDefault="00F6448A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>Porota:</w:t>
      </w:r>
    </w:p>
    <w:p w:rsidR="00C109C9" w:rsidRPr="009E4B13" w:rsidRDefault="00C109C9" w:rsidP="00604F2D">
      <w:pPr>
        <w:numPr>
          <w:ilvl w:val="0"/>
          <w:numId w:val="10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 xml:space="preserve">odborných lektorov vyberá a menuje BBSK – Pohronské osvetové stredisko </w:t>
      </w:r>
    </w:p>
    <w:p w:rsidR="00F6448A" w:rsidRDefault="00F6448A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9E4B13">
        <w:rPr>
          <w:rFonts w:cs="Times New Roman"/>
          <w:b/>
          <w:bCs/>
          <w:color w:val="000000"/>
          <w:sz w:val="22"/>
          <w:szCs w:val="22"/>
        </w:rPr>
        <w:t>Organizačné a technické podmienky:</w:t>
      </w:r>
    </w:p>
    <w:p w:rsidR="00C109C9" w:rsidRPr="009E4B13" w:rsidRDefault="00C109C9" w:rsidP="00604F2D">
      <w:pPr>
        <w:numPr>
          <w:ilvl w:val="0"/>
          <w:numId w:val="9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účasť vokálnych zoskupení na prehliadke nie je honorovaná</w:t>
      </w:r>
    </w:p>
    <w:p w:rsidR="00C109C9" w:rsidRPr="009E4B13" w:rsidRDefault="00C109C9" w:rsidP="00604F2D">
      <w:pPr>
        <w:numPr>
          <w:ilvl w:val="0"/>
          <w:numId w:val="9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účinkujúci svoju účasť potvrdia záväznou prihláškou s požadovanými údajmi</w:t>
      </w:r>
    </w:p>
    <w:p w:rsidR="00C109C9" w:rsidRPr="009E4B13" w:rsidRDefault="00C109C9" w:rsidP="00604F2D">
      <w:pPr>
        <w:numPr>
          <w:ilvl w:val="0"/>
          <w:numId w:val="9"/>
        </w:num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 xml:space="preserve">BBSK – Pohronské osvetové stredisko v Žiari nad Hronom na financovanie prehliadky združuje finančné prostriedky mesta, sponzorov, občianskych združení a iných inštitúcií. </w:t>
      </w:r>
    </w:p>
    <w:p w:rsidR="00C109C9" w:rsidRPr="009E4B13" w:rsidRDefault="00C109C9" w:rsidP="00604F2D">
      <w:pPr>
        <w:autoSpaceDE w:val="0"/>
        <w:spacing w:line="276" w:lineRule="auto"/>
        <w:ind w:left="360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109C9" w:rsidRPr="009E4B13" w:rsidRDefault="00604F2D" w:rsidP="00604F2D">
      <w:pPr>
        <w:autoSpaceDE w:val="0"/>
        <w:spacing w:line="276" w:lineRule="aut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Kontakt:</w:t>
      </w:r>
    </w:p>
    <w:p w:rsidR="00C109C9" w:rsidRPr="009E4B13" w:rsidRDefault="00C109C9" w:rsidP="00604F2D">
      <w:pPr>
        <w:numPr>
          <w:ilvl w:val="0"/>
          <w:numId w:val="14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>adresa: BBSK</w:t>
      </w:r>
      <w:r w:rsidR="008700C4">
        <w:rPr>
          <w:rFonts w:cs="Times New Roman"/>
          <w:color w:val="000000"/>
          <w:sz w:val="22"/>
          <w:szCs w:val="22"/>
        </w:rPr>
        <w:t xml:space="preserve"> </w:t>
      </w:r>
      <w:r w:rsidRPr="009E4B13">
        <w:rPr>
          <w:rFonts w:cs="Times New Roman"/>
          <w:color w:val="000000"/>
          <w:sz w:val="22"/>
          <w:szCs w:val="22"/>
        </w:rPr>
        <w:t>-</w:t>
      </w:r>
      <w:r w:rsidR="008700C4">
        <w:rPr>
          <w:rFonts w:cs="Times New Roman"/>
          <w:color w:val="000000"/>
          <w:sz w:val="22"/>
          <w:szCs w:val="22"/>
        </w:rPr>
        <w:t xml:space="preserve"> </w:t>
      </w:r>
      <w:r w:rsidRPr="009E4B13">
        <w:rPr>
          <w:rFonts w:cs="Times New Roman"/>
          <w:color w:val="000000"/>
          <w:sz w:val="22"/>
          <w:szCs w:val="22"/>
        </w:rPr>
        <w:t xml:space="preserve">Pohronské osvetové stredisko, </w:t>
      </w:r>
      <w:proofErr w:type="spellStart"/>
      <w:r w:rsidRPr="009E4B13">
        <w:rPr>
          <w:rFonts w:cs="Times New Roman"/>
          <w:color w:val="000000"/>
          <w:sz w:val="22"/>
          <w:szCs w:val="22"/>
        </w:rPr>
        <w:t>Dukelských</w:t>
      </w:r>
      <w:proofErr w:type="spellEnd"/>
      <w:r w:rsidR="009E4B13">
        <w:rPr>
          <w:rFonts w:cs="Times New Roman"/>
          <w:color w:val="000000"/>
          <w:sz w:val="22"/>
          <w:szCs w:val="22"/>
        </w:rPr>
        <w:t xml:space="preserve"> hrdinov 21, 96501, Žiar nad Hronom</w:t>
      </w:r>
    </w:p>
    <w:p w:rsidR="00C109C9" w:rsidRPr="009E4B13" w:rsidRDefault="00C109C9" w:rsidP="00604F2D">
      <w:pPr>
        <w:numPr>
          <w:ilvl w:val="0"/>
          <w:numId w:val="14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 xml:space="preserve">email: </w:t>
      </w:r>
      <w:r w:rsidRPr="009E4B13">
        <w:rPr>
          <w:rFonts w:cs="Times New Roman"/>
          <w:sz w:val="22"/>
          <w:szCs w:val="22"/>
        </w:rPr>
        <w:t>pos.spev@gmail.com</w:t>
      </w:r>
    </w:p>
    <w:p w:rsidR="00C109C9" w:rsidRDefault="00C109C9" w:rsidP="00604F2D">
      <w:pPr>
        <w:numPr>
          <w:ilvl w:val="0"/>
          <w:numId w:val="14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9E4B13">
        <w:rPr>
          <w:rFonts w:cs="Times New Roman"/>
          <w:color w:val="000000"/>
          <w:sz w:val="22"/>
          <w:szCs w:val="22"/>
        </w:rPr>
        <w:t xml:space="preserve">tel. č.: </w:t>
      </w:r>
      <w:r w:rsidR="009E4B13">
        <w:rPr>
          <w:rFonts w:cs="Times New Roman"/>
          <w:color w:val="000000"/>
          <w:sz w:val="22"/>
          <w:szCs w:val="22"/>
        </w:rPr>
        <w:t>045/678 13 06, +421 905 404 247, +421 905 215 848</w:t>
      </w:r>
    </w:p>
    <w:p w:rsidR="009E4B13" w:rsidRPr="009E4B13" w:rsidRDefault="009E4B13" w:rsidP="00604F2D">
      <w:pPr>
        <w:numPr>
          <w:ilvl w:val="0"/>
          <w:numId w:val="14"/>
        </w:numPr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kontaktná osoba: </w:t>
      </w:r>
      <w:r w:rsidR="00A45953">
        <w:rPr>
          <w:rFonts w:cs="Times New Roman"/>
          <w:color w:val="000000"/>
          <w:sz w:val="22"/>
          <w:szCs w:val="22"/>
        </w:rPr>
        <w:t xml:space="preserve">Mgr. Natália </w:t>
      </w:r>
      <w:proofErr w:type="spellStart"/>
      <w:r w:rsidR="00A45953">
        <w:rPr>
          <w:rFonts w:cs="Times New Roman"/>
          <w:color w:val="000000"/>
          <w:sz w:val="22"/>
          <w:szCs w:val="22"/>
        </w:rPr>
        <w:t>Vincúrová</w:t>
      </w:r>
      <w:proofErr w:type="spellEnd"/>
    </w:p>
    <w:p w:rsidR="00C109C9" w:rsidRPr="009E4B13" w:rsidRDefault="00C109C9" w:rsidP="00604F2D">
      <w:pPr>
        <w:autoSpaceDE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sectPr w:rsidR="00C109C9" w:rsidRPr="009E4B13" w:rsidSect="0083416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92" w:rsidRDefault="00DE1892" w:rsidP="007B32A7">
      <w:r>
        <w:separator/>
      </w:r>
    </w:p>
  </w:endnote>
  <w:endnote w:type="continuationSeparator" w:id="1">
    <w:p w:rsidR="00DE1892" w:rsidRDefault="00DE1892" w:rsidP="007B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RDIU+AcciusTE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92" w:rsidRDefault="00DE1892" w:rsidP="007B32A7">
      <w:r>
        <w:separator/>
      </w:r>
    </w:p>
  </w:footnote>
  <w:footnote w:type="continuationSeparator" w:id="1">
    <w:p w:rsidR="00DE1892" w:rsidRDefault="00DE1892" w:rsidP="007B3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13" w:rsidRPr="00D94393" w:rsidRDefault="009E4B13" w:rsidP="007B32A7">
    <w:pPr>
      <w:pStyle w:val="Pa0"/>
      <w:spacing w:line="221" w:lineRule="atLeast"/>
      <w:ind w:firstLine="709"/>
      <w:jc w:val="center"/>
      <w:rPr>
        <w:rFonts w:ascii="Calibri" w:hAnsi="Calibri" w:cs="Calibri"/>
        <w:color w:val="000000"/>
        <w:sz w:val="44"/>
        <w:szCs w:val="28"/>
      </w:rPr>
    </w:pPr>
    <w:r>
      <w:rPr>
        <w:noProof/>
        <w:lang w:eastAsia="sk-SK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19685</wp:posOffset>
          </wp:positionV>
          <wp:extent cx="497840" cy="542925"/>
          <wp:effectExtent l="19050" t="0" r="0" b="0"/>
          <wp:wrapNone/>
          <wp:docPr id="1" name="Obrázok 1" descr="naše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naše č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4393">
      <w:rPr>
        <w:rFonts w:ascii="Calibri" w:hAnsi="Calibri" w:cs="Calibri"/>
        <w:color w:val="000000"/>
        <w:sz w:val="44"/>
        <w:szCs w:val="28"/>
      </w:rPr>
      <w:t xml:space="preserve">POHRONSKÉ </w:t>
    </w:r>
    <w:r w:rsidRPr="00D94393">
      <w:rPr>
        <w:rFonts w:ascii="Calibri" w:hAnsi="Calibri" w:cs="Calibri"/>
        <w:bCs/>
        <w:color w:val="000000"/>
        <w:sz w:val="44"/>
        <w:szCs w:val="28"/>
      </w:rPr>
      <w:t>OSVETOVÉ</w:t>
    </w:r>
    <w:r w:rsidRPr="00D94393">
      <w:rPr>
        <w:rFonts w:ascii="Calibri" w:hAnsi="Calibri" w:cs="Calibri"/>
        <w:color w:val="000000"/>
        <w:sz w:val="44"/>
        <w:szCs w:val="28"/>
      </w:rPr>
      <w:t xml:space="preserve"> STREDISKO</w:t>
    </w:r>
  </w:p>
  <w:p w:rsidR="009E4B13" w:rsidRPr="006E1F8F" w:rsidRDefault="009E4B13" w:rsidP="007B32A7">
    <w:pPr>
      <w:pStyle w:val="Pa0"/>
      <w:spacing w:line="221" w:lineRule="atLeast"/>
      <w:ind w:firstLine="709"/>
      <w:jc w:val="center"/>
      <w:rPr>
        <w:rStyle w:val="A1"/>
        <w:rFonts w:ascii="Calibri" w:hAnsi="Calibri" w:cs="Calibri"/>
        <w:sz w:val="28"/>
        <w:szCs w:val="28"/>
      </w:rPr>
    </w:pPr>
    <w:proofErr w:type="spellStart"/>
    <w:r>
      <w:rPr>
        <w:rFonts w:ascii="Calibri" w:hAnsi="Calibri" w:cs="Calibri"/>
        <w:color w:val="000000"/>
        <w:sz w:val="28"/>
        <w:szCs w:val="28"/>
      </w:rPr>
      <w:t>Dukelských</w:t>
    </w:r>
    <w:proofErr w:type="spellEnd"/>
    <w:r w:rsidRPr="006E1F8F">
      <w:rPr>
        <w:rFonts w:ascii="Calibri" w:hAnsi="Calibri" w:cs="Calibri"/>
        <w:color w:val="000000"/>
        <w:sz w:val="28"/>
        <w:szCs w:val="28"/>
      </w:rPr>
      <w:t xml:space="preserve"> hrdinov 21,</w:t>
    </w:r>
    <w:r>
      <w:rPr>
        <w:rFonts w:ascii="Calibri" w:hAnsi="Calibri" w:cs="Calibri"/>
        <w:color w:val="000000"/>
        <w:sz w:val="28"/>
        <w:szCs w:val="28"/>
      </w:rPr>
      <w:t xml:space="preserve"> </w:t>
    </w:r>
    <w:r w:rsidRPr="006E1F8F">
      <w:rPr>
        <w:rStyle w:val="A1"/>
        <w:rFonts w:ascii="Calibri" w:hAnsi="Calibri" w:cs="Calibri"/>
        <w:sz w:val="28"/>
        <w:szCs w:val="28"/>
      </w:rPr>
      <w:t>965 01 Žiar nad Hronom</w:t>
    </w:r>
  </w:p>
  <w:p w:rsidR="009E4B13" w:rsidRPr="007B32A7" w:rsidRDefault="009E4B13" w:rsidP="007B32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25AB58AD"/>
    <w:multiLevelType w:val="hybridMultilevel"/>
    <w:tmpl w:val="FDF4421C"/>
    <w:lvl w:ilvl="0" w:tplc="81C49F8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F7196"/>
    <w:multiLevelType w:val="hybridMultilevel"/>
    <w:tmpl w:val="11FAFE02"/>
    <w:lvl w:ilvl="0" w:tplc="FFA4FA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85D66"/>
    <w:rsid w:val="000144B5"/>
    <w:rsid w:val="00016D5E"/>
    <w:rsid w:val="000563D4"/>
    <w:rsid w:val="0006084C"/>
    <w:rsid w:val="0006595C"/>
    <w:rsid w:val="000C713B"/>
    <w:rsid w:val="000E0974"/>
    <w:rsid w:val="00115019"/>
    <w:rsid w:val="00154BC0"/>
    <w:rsid w:val="001676E7"/>
    <w:rsid w:val="00187B62"/>
    <w:rsid w:val="001E3935"/>
    <w:rsid w:val="001F26BD"/>
    <w:rsid w:val="0020037E"/>
    <w:rsid w:val="0022560A"/>
    <w:rsid w:val="00275672"/>
    <w:rsid w:val="00295339"/>
    <w:rsid w:val="002B7137"/>
    <w:rsid w:val="00335700"/>
    <w:rsid w:val="003557CF"/>
    <w:rsid w:val="00361208"/>
    <w:rsid w:val="00385D66"/>
    <w:rsid w:val="003E42C2"/>
    <w:rsid w:val="00461433"/>
    <w:rsid w:val="00461CEE"/>
    <w:rsid w:val="004A4001"/>
    <w:rsid w:val="004A5B9E"/>
    <w:rsid w:val="004B70FA"/>
    <w:rsid w:val="004B73AD"/>
    <w:rsid w:val="004F37BC"/>
    <w:rsid w:val="004F386E"/>
    <w:rsid w:val="005266E8"/>
    <w:rsid w:val="00563B63"/>
    <w:rsid w:val="00595D5D"/>
    <w:rsid w:val="005B7F70"/>
    <w:rsid w:val="005D1466"/>
    <w:rsid w:val="00604F2D"/>
    <w:rsid w:val="006057E7"/>
    <w:rsid w:val="00607C5B"/>
    <w:rsid w:val="0064789C"/>
    <w:rsid w:val="00681E72"/>
    <w:rsid w:val="00691289"/>
    <w:rsid w:val="006E1F8F"/>
    <w:rsid w:val="006F6D67"/>
    <w:rsid w:val="00762E0B"/>
    <w:rsid w:val="00783501"/>
    <w:rsid w:val="007A2C52"/>
    <w:rsid w:val="007B32A7"/>
    <w:rsid w:val="007C140A"/>
    <w:rsid w:val="007D2F2F"/>
    <w:rsid w:val="007E4E1D"/>
    <w:rsid w:val="00834167"/>
    <w:rsid w:val="00846770"/>
    <w:rsid w:val="00865ACB"/>
    <w:rsid w:val="008700C4"/>
    <w:rsid w:val="008825FC"/>
    <w:rsid w:val="008B6BAE"/>
    <w:rsid w:val="009259A9"/>
    <w:rsid w:val="009314FA"/>
    <w:rsid w:val="00946D9B"/>
    <w:rsid w:val="009966E5"/>
    <w:rsid w:val="009A7493"/>
    <w:rsid w:val="009D0C21"/>
    <w:rsid w:val="009E4B13"/>
    <w:rsid w:val="009E5D6E"/>
    <w:rsid w:val="00A15928"/>
    <w:rsid w:val="00A45953"/>
    <w:rsid w:val="00A50052"/>
    <w:rsid w:val="00A53E01"/>
    <w:rsid w:val="00A54FD7"/>
    <w:rsid w:val="00A63E16"/>
    <w:rsid w:val="00A70D71"/>
    <w:rsid w:val="00AF33AF"/>
    <w:rsid w:val="00B37092"/>
    <w:rsid w:val="00B853CD"/>
    <w:rsid w:val="00C109C9"/>
    <w:rsid w:val="00C2709A"/>
    <w:rsid w:val="00C2772A"/>
    <w:rsid w:val="00C42FF0"/>
    <w:rsid w:val="00C7526D"/>
    <w:rsid w:val="00C83429"/>
    <w:rsid w:val="00C847A0"/>
    <w:rsid w:val="00C91CFF"/>
    <w:rsid w:val="00CA61C6"/>
    <w:rsid w:val="00CB109D"/>
    <w:rsid w:val="00CF165E"/>
    <w:rsid w:val="00D117BB"/>
    <w:rsid w:val="00D13DBD"/>
    <w:rsid w:val="00D2303B"/>
    <w:rsid w:val="00D353F5"/>
    <w:rsid w:val="00D77788"/>
    <w:rsid w:val="00D923DC"/>
    <w:rsid w:val="00D94393"/>
    <w:rsid w:val="00DD50EE"/>
    <w:rsid w:val="00DE1892"/>
    <w:rsid w:val="00DE6257"/>
    <w:rsid w:val="00DF4B38"/>
    <w:rsid w:val="00E03095"/>
    <w:rsid w:val="00E41737"/>
    <w:rsid w:val="00E555E4"/>
    <w:rsid w:val="00F02560"/>
    <w:rsid w:val="00F40C95"/>
    <w:rsid w:val="00F6448A"/>
    <w:rsid w:val="00FC5F14"/>
    <w:rsid w:val="00FE4619"/>
    <w:rsid w:val="00FE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167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834167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1367F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WW8Num2z0">
    <w:name w:val="WW8Num2z0"/>
    <w:uiPriority w:val="99"/>
    <w:rsid w:val="00834167"/>
    <w:rPr>
      <w:rFonts w:ascii="Symbol" w:hAnsi="Symbol"/>
    </w:rPr>
  </w:style>
  <w:style w:type="character" w:customStyle="1" w:styleId="WW8Num3z0">
    <w:name w:val="WW8Num3z0"/>
    <w:uiPriority w:val="99"/>
    <w:rsid w:val="00834167"/>
    <w:rPr>
      <w:rFonts w:ascii="Symbol" w:hAnsi="Symbol"/>
    </w:rPr>
  </w:style>
  <w:style w:type="character" w:customStyle="1" w:styleId="WW8Num4z0">
    <w:name w:val="WW8Num4z0"/>
    <w:uiPriority w:val="99"/>
    <w:rsid w:val="00834167"/>
    <w:rPr>
      <w:rFonts w:ascii="Symbol" w:hAnsi="Symbol"/>
    </w:rPr>
  </w:style>
  <w:style w:type="character" w:customStyle="1" w:styleId="WW8Num5z0">
    <w:name w:val="WW8Num5z0"/>
    <w:uiPriority w:val="99"/>
    <w:rsid w:val="00834167"/>
    <w:rPr>
      <w:rFonts w:ascii="Symbol" w:hAnsi="Symbol"/>
    </w:rPr>
  </w:style>
  <w:style w:type="character" w:customStyle="1" w:styleId="WW8Num6z0">
    <w:name w:val="WW8Num6z0"/>
    <w:uiPriority w:val="99"/>
    <w:rsid w:val="00834167"/>
    <w:rPr>
      <w:rFonts w:ascii="Symbol" w:hAnsi="Symbol"/>
    </w:rPr>
  </w:style>
  <w:style w:type="character" w:customStyle="1" w:styleId="WW8Num7z0">
    <w:name w:val="WW8Num7z0"/>
    <w:uiPriority w:val="99"/>
    <w:rsid w:val="00834167"/>
    <w:rPr>
      <w:rFonts w:ascii="Symbol" w:hAnsi="Symbol"/>
    </w:rPr>
  </w:style>
  <w:style w:type="character" w:customStyle="1" w:styleId="WW8Num8z0">
    <w:name w:val="WW8Num8z0"/>
    <w:uiPriority w:val="99"/>
    <w:rsid w:val="00834167"/>
    <w:rPr>
      <w:rFonts w:ascii="Symbol" w:hAnsi="Symbol"/>
    </w:rPr>
  </w:style>
  <w:style w:type="character" w:customStyle="1" w:styleId="WW8Num9z0">
    <w:name w:val="WW8Num9z0"/>
    <w:uiPriority w:val="99"/>
    <w:rsid w:val="00834167"/>
    <w:rPr>
      <w:rFonts w:ascii="Symbol" w:hAnsi="Symbol"/>
    </w:rPr>
  </w:style>
  <w:style w:type="character" w:customStyle="1" w:styleId="WW8Num10z0">
    <w:name w:val="WW8Num10z0"/>
    <w:uiPriority w:val="99"/>
    <w:rsid w:val="00834167"/>
    <w:rPr>
      <w:rFonts w:ascii="Symbol" w:hAnsi="Symbol"/>
    </w:rPr>
  </w:style>
  <w:style w:type="character" w:customStyle="1" w:styleId="WW8Num11z0">
    <w:name w:val="WW8Num11z0"/>
    <w:uiPriority w:val="99"/>
    <w:rsid w:val="00834167"/>
    <w:rPr>
      <w:rFonts w:ascii="Symbol" w:hAnsi="Symbol"/>
    </w:rPr>
  </w:style>
  <w:style w:type="character" w:customStyle="1" w:styleId="WW8Num12z0">
    <w:name w:val="WW8Num12z0"/>
    <w:uiPriority w:val="99"/>
    <w:rsid w:val="00834167"/>
    <w:rPr>
      <w:rFonts w:ascii="Symbol" w:hAnsi="Symbol"/>
    </w:rPr>
  </w:style>
  <w:style w:type="character" w:customStyle="1" w:styleId="WW8Num13z0">
    <w:name w:val="WW8Num13z0"/>
    <w:uiPriority w:val="99"/>
    <w:rsid w:val="00834167"/>
    <w:rPr>
      <w:rFonts w:ascii="Symbol" w:hAnsi="Symbol"/>
    </w:rPr>
  </w:style>
  <w:style w:type="character" w:customStyle="1" w:styleId="WW8Num14z0">
    <w:name w:val="WW8Num14z0"/>
    <w:uiPriority w:val="99"/>
    <w:rsid w:val="00834167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834167"/>
  </w:style>
  <w:style w:type="character" w:customStyle="1" w:styleId="WW8Num1z0">
    <w:name w:val="WW8Num1z0"/>
    <w:uiPriority w:val="99"/>
    <w:rsid w:val="0083416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34167"/>
  </w:style>
  <w:style w:type="character" w:customStyle="1" w:styleId="Odrky">
    <w:name w:val="Odrážky"/>
    <w:uiPriority w:val="99"/>
    <w:rsid w:val="00834167"/>
    <w:rPr>
      <w:rFonts w:ascii="OpenSymbol" w:eastAsia="Times New Roman" w:hAnsi="OpenSymbol"/>
    </w:rPr>
  </w:style>
  <w:style w:type="character" w:styleId="Hypertextovodkaz">
    <w:name w:val="Hyperlink"/>
    <w:basedOn w:val="Standardnpsmoodstavce"/>
    <w:uiPriority w:val="99"/>
    <w:rsid w:val="00834167"/>
    <w:rPr>
      <w:rFonts w:cs="Times New Roman"/>
      <w:color w:val="000080"/>
      <w:u w:val="single"/>
    </w:rPr>
  </w:style>
  <w:style w:type="paragraph" w:customStyle="1" w:styleId="Nadpis">
    <w:name w:val="Nadpis"/>
    <w:basedOn w:val="Normln"/>
    <w:next w:val="Zkladntext"/>
    <w:uiPriority w:val="99"/>
    <w:rsid w:val="00834167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341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367F"/>
    <w:rPr>
      <w:rFonts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834167"/>
  </w:style>
  <w:style w:type="paragraph" w:customStyle="1" w:styleId="Popisok">
    <w:name w:val="Popisok"/>
    <w:basedOn w:val="Normln"/>
    <w:uiPriority w:val="99"/>
    <w:rsid w:val="008341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834167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rsid w:val="00FC5F1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C5F14"/>
    <w:rPr>
      <w:rFonts w:ascii="Tahoma" w:eastAsia="Times New Roman" w:hAnsi="Tahoma"/>
      <w:kern w:val="1"/>
      <w:sz w:val="14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rsid w:val="007B32A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B32A7"/>
    <w:rPr>
      <w:rFonts w:eastAsia="Times New Roman" w:cs="Mangal"/>
      <w:kern w:val="1"/>
      <w:sz w:val="21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rsid w:val="007B32A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B32A7"/>
    <w:rPr>
      <w:rFonts w:eastAsia="Times New Roman" w:cs="Mangal"/>
      <w:kern w:val="1"/>
      <w:sz w:val="21"/>
      <w:szCs w:val="21"/>
      <w:lang w:eastAsia="hi-IN" w:bidi="hi-IN"/>
    </w:rPr>
  </w:style>
  <w:style w:type="character" w:customStyle="1" w:styleId="A1">
    <w:name w:val="A1"/>
    <w:uiPriority w:val="99"/>
    <w:rsid w:val="007B32A7"/>
    <w:rPr>
      <w:rFonts w:ascii="ZMRDIU+AcciusTEE-Bold" w:eastAsia="Times New Roman" w:hAnsi="ZMRDIU+AcciusTEE-Bold"/>
      <w:color w:val="000000"/>
      <w:sz w:val="22"/>
    </w:rPr>
  </w:style>
  <w:style w:type="paragraph" w:customStyle="1" w:styleId="Pa0">
    <w:name w:val="Pa0"/>
    <w:basedOn w:val="Normln"/>
    <w:next w:val="Normln"/>
    <w:uiPriority w:val="99"/>
    <w:rsid w:val="007B32A7"/>
    <w:pPr>
      <w:autoSpaceDE w:val="0"/>
      <w:spacing w:line="241" w:lineRule="atLeast"/>
    </w:pPr>
    <w:rPr>
      <w:rFonts w:cs="Tahoma"/>
    </w:rPr>
  </w:style>
  <w:style w:type="character" w:customStyle="1" w:styleId="fontstyle01">
    <w:name w:val="fontstyle01"/>
    <w:basedOn w:val="Standardnpsmoodstavce"/>
    <w:uiPriority w:val="99"/>
    <w:rsid w:val="007B32A7"/>
    <w:rPr>
      <w:rFonts w:ascii="Calibri-Bold" w:hAnsi="Calibri-Bold" w:cs="Times New Roman"/>
      <w:b/>
      <w:bCs/>
      <w:color w:val="000000"/>
      <w:sz w:val="44"/>
      <w:szCs w:val="44"/>
    </w:rPr>
  </w:style>
  <w:style w:type="paragraph" w:styleId="Normlnweb">
    <w:name w:val="Normal (Web)"/>
    <w:basedOn w:val="Normln"/>
    <w:uiPriority w:val="99"/>
    <w:semiHidden/>
    <w:rsid w:val="000E0974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sk-SK" w:bidi="ar-SA"/>
    </w:rPr>
  </w:style>
  <w:style w:type="paragraph" w:styleId="Odstavecseseznamem">
    <w:name w:val="List Paragraph"/>
    <w:basedOn w:val="Normln"/>
    <w:uiPriority w:val="34"/>
    <w:qFormat/>
    <w:rsid w:val="00604F2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520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</vt:lpstr>
    </vt:vector>
  </TitlesOfParts>
  <Company>ZH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Mirkofil</dc:creator>
  <cp:lastModifiedBy>HP 3</cp:lastModifiedBy>
  <cp:revision>19</cp:revision>
  <cp:lastPrinted>2018-12-19T08:15:00Z</cp:lastPrinted>
  <dcterms:created xsi:type="dcterms:W3CDTF">2017-11-06T06:22:00Z</dcterms:created>
  <dcterms:modified xsi:type="dcterms:W3CDTF">2019-10-28T06:50:00Z</dcterms:modified>
</cp:coreProperties>
</file>